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1C" w:rsidRPr="004937F7" w:rsidRDefault="00BB7390" w:rsidP="004937F7">
      <w:pPr>
        <w:jc w:val="center"/>
        <w:rPr>
          <w:b/>
          <w:sz w:val="22"/>
          <w:szCs w:val="22"/>
        </w:rPr>
      </w:pPr>
      <w:smartTag w:uri="urn:schemas-microsoft-com:office:smarttags" w:element="place">
        <w:smartTag w:uri="urn:schemas-microsoft-com:office:smarttags" w:element="PlaceType">
          <w:r w:rsidRPr="004937F7">
            <w:rPr>
              <w:b/>
              <w:sz w:val="22"/>
              <w:szCs w:val="22"/>
            </w:rPr>
            <w:t>VILLAGE</w:t>
          </w:r>
        </w:smartTag>
        <w:r w:rsidRPr="004937F7">
          <w:rPr>
            <w:b/>
            <w:sz w:val="22"/>
            <w:szCs w:val="22"/>
          </w:rPr>
          <w:t xml:space="preserve"> OF </w:t>
        </w:r>
        <w:smartTag w:uri="urn:schemas-microsoft-com:office:smarttags" w:element="PlaceName">
          <w:r w:rsidRPr="004937F7">
            <w:rPr>
              <w:b/>
              <w:sz w:val="22"/>
              <w:szCs w:val="22"/>
            </w:rPr>
            <w:t>CLEVELAND</w:t>
          </w:r>
        </w:smartTag>
      </w:smartTag>
    </w:p>
    <w:p w:rsidR="00BB7390" w:rsidRPr="004937F7" w:rsidRDefault="00BB7390" w:rsidP="004937F7">
      <w:pPr>
        <w:jc w:val="center"/>
        <w:rPr>
          <w:b/>
          <w:sz w:val="20"/>
          <w:szCs w:val="20"/>
        </w:rPr>
      </w:pPr>
      <w:r w:rsidRPr="004937F7">
        <w:rPr>
          <w:b/>
          <w:sz w:val="20"/>
          <w:szCs w:val="20"/>
        </w:rPr>
        <w:t>MANITOWOC COUNTY</w:t>
      </w:r>
      <w:r w:rsidR="008B502A">
        <w:rPr>
          <w:b/>
          <w:sz w:val="20"/>
          <w:szCs w:val="20"/>
        </w:rPr>
        <w:t>, WISCONSIN</w:t>
      </w:r>
    </w:p>
    <w:p w:rsidR="00BB7390" w:rsidRPr="00B642A0" w:rsidRDefault="00BB7390" w:rsidP="00B642A0">
      <w:pPr>
        <w:spacing w:before="120" w:after="120"/>
        <w:jc w:val="center"/>
        <w:rPr>
          <w:b/>
          <w:sz w:val="28"/>
          <w:szCs w:val="28"/>
        </w:rPr>
      </w:pPr>
      <w:r w:rsidRPr="00B642A0">
        <w:rPr>
          <w:b/>
          <w:sz w:val="28"/>
          <w:szCs w:val="28"/>
        </w:rPr>
        <w:t xml:space="preserve">ORDINANCE NO. </w:t>
      </w:r>
      <w:r w:rsidR="00503198">
        <w:rPr>
          <w:b/>
          <w:sz w:val="28"/>
          <w:szCs w:val="28"/>
        </w:rPr>
        <w:t>20</w:t>
      </w:r>
      <w:r w:rsidR="00C63557">
        <w:rPr>
          <w:b/>
          <w:sz w:val="28"/>
          <w:szCs w:val="28"/>
        </w:rPr>
        <w:t>20</w:t>
      </w:r>
      <w:r w:rsidRPr="00B642A0">
        <w:rPr>
          <w:b/>
          <w:sz w:val="28"/>
          <w:szCs w:val="28"/>
        </w:rPr>
        <w:t>-O-</w:t>
      </w:r>
      <w:r w:rsidR="005D3425">
        <w:rPr>
          <w:b/>
          <w:sz w:val="28"/>
          <w:szCs w:val="28"/>
        </w:rPr>
        <w:t>02</w:t>
      </w:r>
    </w:p>
    <w:p w:rsidR="00C63557" w:rsidRDefault="007D789E" w:rsidP="007D789E">
      <w:pPr>
        <w:jc w:val="center"/>
        <w:rPr>
          <w:b/>
          <w:sz w:val="22"/>
          <w:szCs w:val="22"/>
        </w:rPr>
      </w:pPr>
      <w:r>
        <w:rPr>
          <w:b/>
          <w:sz w:val="22"/>
          <w:szCs w:val="22"/>
        </w:rPr>
        <w:t xml:space="preserve">AN ORDINANCE TO DESIGNATE THE </w:t>
      </w:r>
    </w:p>
    <w:p w:rsidR="00C63557" w:rsidRDefault="00C63557" w:rsidP="007D789E">
      <w:pPr>
        <w:jc w:val="center"/>
        <w:rPr>
          <w:b/>
          <w:sz w:val="22"/>
          <w:szCs w:val="22"/>
        </w:rPr>
      </w:pPr>
      <w:r>
        <w:rPr>
          <w:b/>
          <w:sz w:val="22"/>
          <w:szCs w:val="22"/>
        </w:rPr>
        <w:t>APPROVING AUTHORITIES FOR</w:t>
      </w:r>
      <w:r w:rsidR="007D789E">
        <w:rPr>
          <w:b/>
          <w:sz w:val="22"/>
          <w:szCs w:val="22"/>
        </w:rPr>
        <w:t xml:space="preserve"> </w:t>
      </w:r>
      <w:r>
        <w:rPr>
          <w:b/>
          <w:sz w:val="22"/>
          <w:szCs w:val="22"/>
        </w:rPr>
        <w:t xml:space="preserve">AMPLIFIED SOUND </w:t>
      </w:r>
      <w:r w:rsidR="00F665F1">
        <w:rPr>
          <w:b/>
          <w:sz w:val="22"/>
          <w:szCs w:val="22"/>
        </w:rPr>
        <w:t>REQUESTS</w:t>
      </w:r>
      <w:r>
        <w:rPr>
          <w:b/>
          <w:sz w:val="22"/>
          <w:szCs w:val="22"/>
        </w:rPr>
        <w:t xml:space="preserve"> </w:t>
      </w:r>
    </w:p>
    <w:p w:rsidR="00BB7390" w:rsidRPr="004937F7" w:rsidRDefault="00BB7390">
      <w:pPr>
        <w:rPr>
          <w:sz w:val="22"/>
          <w:szCs w:val="22"/>
        </w:rPr>
      </w:pPr>
    </w:p>
    <w:p w:rsidR="00751F77" w:rsidRDefault="00751F77" w:rsidP="00751F77">
      <w:pPr>
        <w:rPr>
          <w:sz w:val="22"/>
          <w:szCs w:val="22"/>
        </w:rPr>
      </w:pPr>
      <w:r w:rsidRPr="008F3A8B">
        <w:rPr>
          <w:b/>
          <w:sz w:val="22"/>
          <w:szCs w:val="22"/>
        </w:rPr>
        <w:t>WHEREAS,</w:t>
      </w:r>
      <w:r>
        <w:rPr>
          <w:sz w:val="22"/>
          <w:szCs w:val="22"/>
        </w:rPr>
        <w:t xml:space="preserve"> the Village Board of Cleveland is charged to protect the public health, safety, and welfare, </w:t>
      </w:r>
      <w:r w:rsidR="0036581B">
        <w:rPr>
          <w:sz w:val="22"/>
          <w:szCs w:val="22"/>
        </w:rPr>
        <w:t>a</w:t>
      </w:r>
      <w:r>
        <w:rPr>
          <w:sz w:val="22"/>
          <w:szCs w:val="22"/>
        </w:rPr>
        <w:t xml:space="preserve">nd provides parks, parkways, recreational facilities, and conservancy areas </w:t>
      </w:r>
      <w:r w:rsidR="00F665F1">
        <w:rPr>
          <w:sz w:val="22"/>
          <w:szCs w:val="22"/>
        </w:rPr>
        <w:t xml:space="preserve">(“parks”) </w:t>
      </w:r>
      <w:r>
        <w:rPr>
          <w:sz w:val="22"/>
          <w:szCs w:val="22"/>
        </w:rPr>
        <w:t>for these purposes; and</w:t>
      </w:r>
    </w:p>
    <w:p w:rsidR="00751F77" w:rsidRDefault="00751F77" w:rsidP="00751F77">
      <w:pPr>
        <w:rPr>
          <w:sz w:val="22"/>
          <w:szCs w:val="22"/>
        </w:rPr>
      </w:pPr>
    </w:p>
    <w:p w:rsidR="00751F77" w:rsidRPr="0001406E" w:rsidRDefault="00751F77" w:rsidP="00751F77">
      <w:pPr>
        <w:rPr>
          <w:sz w:val="22"/>
          <w:szCs w:val="20"/>
        </w:rPr>
      </w:pPr>
      <w:r w:rsidRPr="008F3A8B">
        <w:rPr>
          <w:b/>
          <w:sz w:val="22"/>
          <w:szCs w:val="20"/>
        </w:rPr>
        <w:t>WHEREAS,</w:t>
      </w:r>
      <w:r>
        <w:rPr>
          <w:sz w:val="22"/>
          <w:szCs w:val="20"/>
        </w:rPr>
        <w:t xml:space="preserve"> the </w:t>
      </w:r>
      <w:r>
        <w:rPr>
          <w:sz w:val="22"/>
          <w:szCs w:val="22"/>
        </w:rPr>
        <w:t xml:space="preserve">Village Board established specific regulations for amplified sound to protect </w:t>
      </w:r>
      <w:r w:rsidR="00F665F1">
        <w:rPr>
          <w:sz w:val="22"/>
          <w:szCs w:val="22"/>
        </w:rPr>
        <w:t>the parks and park</w:t>
      </w:r>
      <w:r>
        <w:rPr>
          <w:sz w:val="22"/>
          <w:szCs w:val="22"/>
        </w:rPr>
        <w:t xml:space="preserve"> users, and the citizens and properties in the vicinity</w:t>
      </w:r>
      <w:r w:rsidR="00F665F1">
        <w:rPr>
          <w:sz w:val="22"/>
          <w:szCs w:val="22"/>
        </w:rPr>
        <w:t xml:space="preserve"> of parks</w:t>
      </w:r>
      <w:r>
        <w:rPr>
          <w:sz w:val="22"/>
          <w:szCs w:val="22"/>
        </w:rPr>
        <w:t>, from injury, damage, or desecration</w:t>
      </w:r>
      <w:r>
        <w:rPr>
          <w:sz w:val="22"/>
          <w:szCs w:val="20"/>
        </w:rPr>
        <w:t>; and</w:t>
      </w:r>
    </w:p>
    <w:p w:rsidR="00751F77" w:rsidRPr="0001406E" w:rsidRDefault="00751F77" w:rsidP="00751F77">
      <w:pPr>
        <w:tabs>
          <w:tab w:val="left" w:pos="6120"/>
        </w:tabs>
        <w:rPr>
          <w:sz w:val="22"/>
          <w:szCs w:val="20"/>
        </w:rPr>
      </w:pPr>
      <w:r>
        <w:rPr>
          <w:sz w:val="22"/>
          <w:szCs w:val="20"/>
        </w:rPr>
        <w:tab/>
      </w:r>
    </w:p>
    <w:p w:rsidR="00751F77" w:rsidRPr="0001406E" w:rsidRDefault="00751F77" w:rsidP="00751F77">
      <w:pPr>
        <w:rPr>
          <w:sz w:val="22"/>
          <w:szCs w:val="20"/>
        </w:rPr>
      </w:pPr>
      <w:r w:rsidRPr="008F3A8B">
        <w:rPr>
          <w:b/>
          <w:sz w:val="22"/>
          <w:szCs w:val="20"/>
        </w:rPr>
        <w:t>WHEREAS,</w:t>
      </w:r>
      <w:r>
        <w:rPr>
          <w:sz w:val="22"/>
          <w:szCs w:val="20"/>
        </w:rPr>
        <w:t xml:space="preserve"> the </w:t>
      </w:r>
      <w:r>
        <w:rPr>
          <w:sz w:val="22"/>
          <w:szCs w:val="22"/>
        </w:rPr>
        <w:t xml:space="preserve">Human Resources and Public Safety Committee determined </w:t>
      </w:r>
      <w:r w:rsidR="00F665F1">
        <w:rPr>
          <w:sz w:val="22"/>
          <w:szCs w:val="22"/>
        </w:rPr>
        <w:t xml:space="preserve">requests to use amplified sound in Village parks could appropriately be managed by Village staff, and recommended that Village Board approval be </w:t>
      </w:r>
      <w:r w:rsidR="00722BD2">
        <w:rPr>
          <w:sz w:val="22"/>
          <w:szCs w:val="22"/>
        </w:rPr>
        <w:t>reserved for requests more likely to cause neighborhood disturbance</w:t>
      </w:r>
      <w:r w:rsidR="00F665F1">
        <w:rPr>
          <w:sz w:val="22"/>
          <w:szCs w:val="20"/>
        </w:rPr>
        <w:t>;</w:t>
      </w:r>
    </w:p>
    <w:p w:rsidR="00751F77" w:rsidRPr="0001406E" w:rsidRDefault="00751F77" w:rsidP="00751F77">
      <w:pPr>
        <w:tabs>
          <w:tab w:val="left" w:pos="6120"/>
        </w:tabs>
        <w:rPr>
          <w:sz w:val="22"/>
          <w:szCs w:val="20"/>
        </w:rPr>
      </w:pPr>
      <w:r>
        <w:rPr>
          <w:sz w:val="22"/>
          <w:szCs w:val="20"/>
        </w:rPr>
        <w:tab/>
      </w:r>
    </w:p>
    <w:p w:rsidR="00751F77" w:rsidRPr="0001406E" w:rsidRDefault="00751F77" w:rsidP="00751F77">
      <w:pPr>
        <w:rPr>
          <w:sz w:val="22"/>
          <w:szCs w:val="20"/>
        </w:rPr>
      </w:pPr>
      <w:r w:rsidRPr="005F3F3A">
        <w:rPr>
          <w:b/>
          <w:sz w:val="22"/>
          <w:szCs w:val="20"/>
        </w:rPr>
        <w:t>NOW, THEREFORE,</w:t>
      </w:r>
      <w:r w:rsidRPr="0001406E">
        <w:rPr>
          <w:sz w:val="22"/>
          <w:szCs w:val="20"/>
        </w:rPr>
        <w:t xml:space="preserve"> the Village Board of the Village of Cleveland</w:t>
      </w:r>
      <w:r w:rsidR="0036581B">
        <w:rPr>
          <w:sz w:val="22"/>
          <w:szCs w:val="20"/>
        </w:rPr>
        <w:t>, pursuant to its police powers and Sec. 61.34, Wis. Stats.,</w:t>
      </w:r>
      <w:r>
        <w:rPr>
          <w:sz w:val="22"/>
          <w:szCs w:val="20"/>
        </w:rPr>
        <w:t xml:space="preserve"> </w:t>
      </w:r>
      <w:r w:rsidRPr="0001406E">
        <w:rPr>
          <w:sz w:val="22"/>
          <w:szCs w:val="20"/>
        </w:rPr>
        <w:t>do ordain as follows:</w:t>
      </w:r>
    </w:p>
    <w:p w:rsidR="00BB7390" w:rsidRPr="0001406E" w:rsidRDefault="00BB7390">
      <w:pPr>
        <w:rPr>
          <w:sz w:val="22"/>
          <w:szCs w:val="20"/>
        </w:rPr>
      </w:pPr>
    </w:p>
    <w:p w:rsidR="00BB7390" w:rsidRPr="0001406E" w:rsidRDefault="00BB7390" w:rsidP="00F665F1">
      <w:pPr>
        <w:rPr>
          <w:sz w:val="22"/>
          <w:szCs w:val="20"/>
        </w:rPr>
      </w:pPr>
      <w:r w:rsidRPr="00D6033B">
        <w:rPr>
          <w:b/>
          <w:sz w:val="22"/>
          <w:szCs w:val="20"/>
          <w:u w:val="single"/>
        </w:rPr>
        <w:t>Section 1</w:t>
      </w:r>
      <w:r w:rsidRPr="00D6033B">
        <w:rPr>
          <w:b/>
          <w:sz w:val="22"/>
          <w:szCs w:val="20"/>
        </w:rPr>
        <w:t>.</w:t>
      </w:r>
      <w:r w:rsidRPr="0001406E">
        <w:rPr>
          <w:sz w:val="22"/>
          <w:szCs w:val="20"/>
        </w:rPr>
        <w:t xml:space="preserve">  </w:t>
      </w:r>
      <w:r w:rsidR="007A11E3">
        <w:rPr>
          <w:sz w:val="22"/>
          <w:szCs w:val="20"/>
        </w:rPr>
        <w:t xml:space="preserve">Sec. </w:t>
      </w:r>
      <w:r w:rsidR="00F665F1">
        <w:rPr>
          <w:sz w:val="22"/>
          <w:szCs w:val="20"/>
        </w:rPr>
        <w:t>7-10-1</w:t>
      </w:r>
      <w:r w:rsidR="00630724">
        <w:rPr>
          <w:sz w:val="22"/>
          <w:szCs w:val="20"/>
        </w:rPr>
        <w:t>, Village of Cleveland Code of Ordinances</w:t>
      </w:r>
      <w:r w:rsidR="008F3A8B">
        <w:rPr>
          <w:sz w:val="22"/>
          <w:szCs w:val="20"/>
        </w:rPr>
        <w:t>,</w:t>
      </w:r>
      <w:r w:rsidR="00630724">
        <w:rPr>
          <w:sz w:val="22"/>
          <w:szCs w:val="20"/>
        </w:rPr>
        <w:t xml:space="preserve"> </w:t>
      </w:r>
      <w:r w:rsidR="00F665F1">
        <w:rPr>
          <w:sz w:val="22"/>
          <w:szCs w:val="20"/>
        </w:rPr>
        <w:t>is amended</w:t>
      </w:r>
      <w:r w:rsidR="00630724">
        <w:rPr>
          <w:sz w:val="22"/>
          <w:szCs w:val="20"/>
        </w:rPr>
        <w:t xml:space="preserve"> </w:t>
      </w:r>
      <w:r w:rsidR="007847CE">
        <w:rPr>
          <w:sz w:val="22"/>
          <w:szCs w:val="20"/>
        </w:rPr>
        <w:t>as follows</w:t>
      </w:r>
      <w:r w:rsidRPr="0001406E">
        <w:rPr>
          <w:sz w:val="22"/>
          <w:szCs w:val="20"/>
        </w:rPr>
        <w:t>:</w:t>
      </w:r>
    </w:p>
    <w:p w:rsidR="00740CA6" w:rsidRPr="002B6D4F" w:rsidRDefault="00740CA6" w:rsidP="00740CA6">
      <w:pPr>
        <w:autoSpaceDE w:val="0"/>
        <w:autoSpaceDN w:val="0"/>
        <w:rPr>
          <w:b/>
          <w:bCs/>
          <w:sz w:val="22"/>
        </w:rPr>
      </w:pPr>
    </w:p>
    <w:p w:rsidR="00D84E9B" w:rsidRDefault="00630724" w:rsidP="00D84E9B">
      <w:pPr>
        <w:autoSpaceDE w:val="0"/>
        <w:autoSpaceDN w:val="0"/>
        <w:ind w:left="576"/>
        <w:rPr>
          <w:bCs/>
          <w:sz w:val="22"/>
        </w:rPr>
      </w:pPr>
      <w:r w:rsidRPr="00630724">
        <w:rPr>
          <w:bCs/>
          <w:sz w:val="22"/>
        </w:rPr>
        <w:t xml:space="preserve">Sec. </w:t>
      </w:r>
      <w:r w:rsidR="00F665F1">
        <w:rPr>
          <w:bCs/>
          <w:sz w:val="22"/>
        </w:rPr>
        <w:t>7-10-1</w:t>
      </w:r>
      <w:r w:rsidRPr="00630724">
        <w:rPr>
          <w:bCs/>
          <w:sz w:val="22"/>
        </w:rPr>
        <w:t xml:space="preserve"> (</w:t>
      </w:r>
      <w:r w:rsidR="00F665F1">
        <w:rPr>
          <w:bCs/>
          <w:sz w:val="22"/>
        </w:rPr>
        <w:t>b</w:t>
      </w:r>
      <w:r w:rsidRPr="00630724">
        <w:rPr>
          <w:bCs/>
          <w:sz w:val="22"/>
        </w:rPr>
        <w:t>)</w:t>
      </w:r>
      <w:r w:rsidR="00F665F1">
        <w:rPr>
          <w:bCs/>
          <w:sz w:val="22"/>
        </w:rPr>
        <w:t xml:space="preserve"> (2)</w:t>
      </w:r>
      <w:r w:rsidRPr="00630724">
        <w:rPr>
          <w:bCs/>
          <w:sz w:val="22"/>
        </w:rPr>
        <w:tab/>
      </w:r>
      <w:r w:rsidR="00F665F1" w:rsidRPr="00F665F1">
        <w:rPr>
          <w:bCs/>
          <w:i/>
          <w:sz w:val="22"/>
        </w:rPr>
        <w:t>Sound devices</w:t>
      </w:r>
      <w:r w:rsidR="00F665F1">
        <w:rPr>
          <w:bCs/>
          <w:sz w:val="22"/>
        </w:rPr>
        <w:t xml:space="preserve">.  No person shall operate or play any amplifying system unless specific authority is first obtained from the village clerk, except that </w:t>
      </w:r>
      <w:r w:rsidR="00206F9C">
        <w:rPr>
          <w:bCs/>
          <w:sz w:val="22"/>
        </w:rPr>
        <w:t xml:space="preserve">the village board shall authorize </w:t>
      </w:r>
      <w:r w:rsidR="00D84E9B">
        <w:rPr>
          <w:bCs/>
          <w:sz w:val="22"/>
        </w:rPr>
        <w:t>the following types of requests:</w:t>
      </w:r>
    </w:p>
    <w:p w:rsidR="00206F9C" w:rsidRDefault="00D84E9B" w:rsidP="00D84E9B">
      <w:pPr>
        <w:pStyle w:val="ListParagraph"/>
        <w:numPr>
          <w:ilvl w:val="0"/>
          <w:numId w:val="4"/>
        </w:numPr>
        <w:autoSpaceDE w:val="0"/>
        <w:autoSpaceDN w:val="0"/>
        <w:spacing w:before="120"/>
        <w:ind w:left="936"/>
        <w:rPr>
          <w:bCs/>
          <w:sz w:val="22"/>
        </w:rPr>
      </w:pPr>
      <w:r>
        <w:rPr>
          <w:bCs/>
          <w:sz w:val="22"/>
        </w:rPr>
        <w:t>A</w:t>
      </w:r>
      <w:r w:rsidR="00206F9C" w:rsidRPr="00D84E9B">
        <w:rPr>
          <w:bCs/>
          <w:sz w:val="22"/>
        </w:rPr>
        <w:t>mplified sound provided by a d</w:t>
      </w:r>
      <w:r w:rsidR="00F665F1" w:rsidRPr="00D84E9B">
        <w:rPr>
          <w:bCs/>
          <w:sz w:val="22"/>
        </w:rPr>
        <w:t>isc jockey</w:t>
      </w:r>
      <w:r w:rsidR="00206F9C" w:rsidRPr="00D84E9B">
        <w:rPr>
          <w:bCs/>
          <w:sz w:val="22"/>
        </w:rPr>
        <w:t xml:space="preserve">, </w:t>
      </w:r>
      <w:r w:rsidR="00F665F1" w:rsidRPr="00D84E9B">
        <w:rPr>
          <w:bCs/>
          <w:sz w:val="22"/>
        </w:rPr>
        <w:t xml:space="preserve">live band, </w:t>
      </w:r>
      <w:r w:rsidR="00206F9C" w:rsidRPr="00D84E9B">
        <w:rPr>
          <w:bCs/>
          <w:sz w:val="22"/>
        </w:rPr>
        <w:t>auctioneer or similar services.</w:t>
      </w:r>
    </w:p>
    <w:p w:rsidR="00D84E9B" w:rsidRDefault="00D84E9B" w:rsidP="00D84E9B">
      <w:pPr>
        <w:pStyle w:val="ListParagraph"/>
        <w:numPr>
          <w:ilvl w:val="0"/>
          <w:numId w:val="4"/>
        </w:numPr>
        <w:autoSpaceDE w:val="0"/>
        <w:autoSpaceDN w:val="0"/>
        <w:spacing w:before="120"/>
        <w:ind w:left="936"/>
        <w:contextualSpacing w:val="0"/>
        <w:rPr>
          <w:bCs/>
          <w:sz w:val="22"/>
        </w:rPr>
      </w:pPr>
      <w:r>
        <w:rPr>
          <w:bCs/>
          <w:sz w:val="22"/>
        </w:rPr>
        <w:t>The applicant or the amplified sound provider had been contacted by police for valid noise complaints twice at the same event within the prior one (1) year of the date of application.</w:t>
      </w:r>
    </w:p>
    <w:p w:rsidR="00D84E9B" w:rsidRPr="00D84E9B" w:rsidRDefault="00D84E9B" w:rsidP="00D84E9B">
      <w:pPr>
        <w:pStyle w:val="ListParagraph"/>
        <w:numPr>
          <w:ilvl w:val="0"/>
          <w:numId w:val="4"/>
        </w:numPr>
        <w:autoSpaceDE w:val="0"/>
        <w:autoSpaceDN w:val="0"/>
        <w:spacing w:before="120"/>
        <w:ind w:left="936"/>
        <w:contextualSpacing w:val="0"/>
        <w:rPr>
          <w:bCs/>
          <w:sz w:val="22"/>
        </w:rPr>
      </w:pPr>
      <w:r>
        <w:rPr>
          <w:bCs/>
          <w:sz w:val="22"/>
        </w:rPr>
        <w:t>The applicant or the amplified sound provider had been cited by police for noise violations at least once within the prior two (2) years of the date of application.</w:t>
      </w:r>
    </w:p>
    <w:p w:rsidR="00630724" w:rsidRPr="00727ED3" w:rsidRDefault="00630724" w:rsidP="00740CA6">
      <w:pPr>
        <w:autoSpaceDE w:val="0"/>
        <w:autoSpaceDN w:val="0"/>
        <w:rPr>
          <w:sz w:val="22"/>
          <w:szCs w:val="22"/>
        </w:rPr>
      </w:pPr>
    </w:p>
    <w:p w:rsidR="00751F77" w:rsidRDefault="00751F77" w:rsidP="00751F77">
      <w:pPr>
        <w:rPr>
          <w:sz w:val="22"/>
          <w:szCs w:val="20"/>
        </w:rPr>
      </w:pPr>
      <w:r w:rsidRPr="00D6033B">
        <w:rPr>
          <w:b/>
          <w:sz w:val="22"/>
          <w:szCs w:val="20"/>
          <w:u w:val="single"/>
        </w:rPr>
        <w:t>Section 2</w:t>
      </w:r>
      <w:r w:rsidRPr="00D6033B">
        <w:rPr>
          <w:b/>
          <w:sz w:val="22"/>
          <w:szCs w:val="20"/>
        </w:rPr>
        <w:t>.</w:t>
      </w:r>
      <w:r w:rsidRPr="0001406E">
        <w:rPr>
          <w:sz w:val="22"/>
          <w:szCs w:val="20"/>
        </w:rPr>
        <w:t xml:space="preserve">  This ordinance shall become effective upon posting.</w:t>
      </w:r>
    </w:p>
    <w:p w:rsidR="00751F77" w:rsidRDefault="00751F77" w:rsidP="00751F77">
      <w:pPr>
        <w:rPr>
          <w:sz w:val="22"/>
          <w:szCs w:val="22"/>
        </w:rPr>
      </w:pPr>
    </w:p>
    <w:p w:rsidR="00751F77" w:rsidRPr="00D240C2" w:rsidRDefault="00751F77" w:rsidP="00751F77">
      <w:pPr>
        <w:rPr>
          <w:sz w:val="22"/>
          <w:szCs w:val="22"/>
        </w:rPr>
      </w:pPr>
      <w:r w:rsidRPr="00D240C2">
        <w:rPr>
          <w:sz w:val="22"/>
          <w:szCs w:val="22"/>
        </w:rPr>
        <w:t xml:space="preserve">Adopted this </w:t>
      </w:r>
      <w:r w:rsidRPr="00D240C2">
        <w:rPr>
          <w:sz w:val="22"/>
          <w:szCs w:val="22"/>
          <w:u w:val="single"/>
        </w:rPr>
        <w:t xml:space="preserve">  </w:t>
      </w:r>
      <w:r>
        <w:rPr>
          <w:b/>
          <w:szCs w:val="22"/>
          <w:u w:val="single"/>
        </w:rPr>
        <w:t>19</w:t>
      </w:r>
      <w:r w:rsidRPr="007847CE">
        <w:rPr>
          <w:b/>
          <w:szCs w:val="22"/>
          <w:u w:val="single"/>
          <w:vertAlign w:val="superscript"/>
        </w:rPr>
        <w:t>th</w:t>
      </w:r>
      <w:r w:rsidRPr="00D240C2">
        <w:rPr>
          <w:sz w:val="22"/>
          <w:szCs w:val="22"/>
          <w:u w:val="single"/>
        </w:rPr>
        <w:t xml:space="preserve"> </w:t>
      </w:r>
      <w:r w:rsidRPr="00D240C2">
        <w:rPr>
          <w:b/>
          <w:sz w:val="22"/>
          <w:szCs w:val="22"/>
        </w:rPr>
        <w:t xml:space="preserve"> </w:t>
      </w:r>
      <w:r w:rsidRPr="00D240C2">
        <w:rPr>
          <w:sz w:val="22"/>
          <w:szCs w:val="22"/>
        </w:rPr>
        <w:t xml:space="preserve"> day </w:t>
      </w:r>
      <w:proofErr w:type="gramStart"/>
      <w:r w:rsidRPr="00D240C2">
        <w:rPr>
          <w:sz w:val="22"/>
          <w:szCs w:val="22"/>
        </w:rPr>
        <w:t xml:space="preserve">of </w:t>
      </w:r>
      <w:r w:rsidRPr="00D240C2">
        <w:rPr>
          <w:sz w:val="22"/>
          <w:szCs w:val="22"/>
          <w:u w:val="single"/>
        </w:rPr>
        <w:t xml:space="preserve"> </w:t>
      </w:r>
      <w:r>
        <w:rPr>
          <w:b/>
          <w:szCs w:val="22"/>
          <w:u w:val="single"/>
        </w:rPr>
        <w:t>May</w:t>
      </w:r>
      <w:proofErr w:type="gramEnd"/>
      <w:r w:rsidRPr="00D240C2">
        <w:rPr>
          <w:sz w:val="22"/>
          <w:szCs w:val="22"/>
          <w:u w:val="single"/>
        </w:rPr>
        <w:t xml:space="preserve"> </w:t>
      </w:r>
      <w:r w:rsidRPr="00D240C2">
        <w:rPr>
          <w:sz w:val="22"/>
          <w:szCs w:val="22"/>
        </w:rPr>
        <w:t xml:space="preserve">, </w:t>
      </w:r>
      <w:r>
        <w:rPr>
          <w:b/>
          <w:szCs w:val="22"/>
          <w:u w:val="single"/>
        </w:rPr>
        <w:t>2020</w:t>
      </w:r>
      <w:r w:rsidRPr="00D240C2">
        <w:rPr>
          <w:sz w:val="22"/>
          <w:szCs w:val="22"/>
        </w:rPr>
        <w:t>.</w:t>
      </w:r>
    </w:p>
    <w:p w:rsidR="00751F77" w:rsidRPr="005C0C28" w:rsidRDefault="00751F77" w:rsidP="00751F77">
      <w:pPr>
        <w:jc w:val="right"/>
        <w:rPr>
          <w:b/>
          <w:szCs w:val="22"/>
        </w:rPr>
      </w:pPr>
      <w:bookmarkStart w:id="0" w:name="_GoBack"/>
      <w:bookmarkEnd w:id="0"/>
      <w:r w:rsidRPr="005C0C28">
        <w:rPr>
          <w:b/>
          <w:szCs w:val="22"/>
        </w:rPr>
        <w:t>VILLAGE OF CLEVELAND</w:t>
      </w:r>
    </w:p>
    <w:p w:rsidR="00751F77" w:rsidRDefault="00751F77" w:rsidP="00751F77">
      <w:pPr>
        <w:jc w:val="right"/>
        <w:rPr>
          <w:sz w:val="22"/>
        </w:rPr>
      </w:pPr>
    </w:p>
    <w:p w:rsidR="00751F77" w:rsidRPr="00AA5342" w:rsidRDefault="00751F77" w:rsidP="00751F77">
      <w:pPr>
        <w:jc w:val="right"/>
        <w:rPr>
          <w:i/>
          <w:sz w:val="22"/>
          <w:u w:val="single"/>
        </w:rPr>
      </w:pPr>
      <w:r>
        <w:rPr>
          <w:sz w:val="22"/>
          <w:u w:val="single"/>
        </w:rPr>
        <w:tab/>
      </w:r>
      <w:r>
        <w:rPr>
          <w:sz w:val="22"/>
          <w:u w:val="single"/>
        </w:rPr>
        <w:tab/>
      </w:r>
      <w:r w:rsidR="00AA5342" w:rsidRPr="00AA5342">
        <w:rPr>
          <w:i/>
          <w:sz w:val="22"/>
          <w:u w:val="single"/>
        </w:rPr>
        <w:t>/S/ Kathy Stolzmann</w:t>
      </w:r>
    </w:p>
    <w:p w:rsidR="00751F77" w:rsidRPr="00AC29A3" w:rsidRDefault="00751F77" w:rsidP="00751F77">
      <w:pPr>
        <w:jc w:val="right"/>
        <w:rPr>
          <w:sz w:val="18"/>
          <w:szCs w:val="18"/>
        </w:rPr>
      </w:pPr>
      <w:r w:rsidRPr="00AC29A3">
        <w:rPr>
          <w:sz w:val="18"/>
          <w:szCs w:val="18"/>
        </w:rPr>
        <w:t>Kathy Stolzmann, Village President</w:t>
      </w:r>
    </w:p>
    <w:p w:rsidR="00D6033B" w:rsidRDefault="00D6033B" w:rsidP="00D6033B">
      <w:pPr>
        <w:widowControl w:val="0"/>
        <w:rPr>
          <w:b/>
          <w:szCs w:val="22"/>
        </w:rPr>
      </w:pPr>
      <w:r>
        <w:rPr>
          <w:b/>
          <w:szCs w:val="22"/>
        </w:rPr>
        <w:t>ATTEST:</w:t>
      </w:r>
    </w:p>
    <w:p w:rsidR="00D6033B" w:rsidRDefault="00D6033B" w:rsidP="00751F77">
      <w:pPr>
        <w:rPr>
          <w:szCs w:val="22"/>
          <w:u w:val="single"/>
        </w:rPr>
      </w:pPr>
    </w:p>
    <w:p w:rsidR="00751F77" w:rsidRPr="00AA5342" w:rsidRDefault="00AA5342" w:rsidP="00751F77">
      <w:pPr>
        <w:rPr>
          <w:i/>
          <w:szCs w:val="22"/>
          <w:u w:val="single"/>
        </w:rPr>
      </w:pPr>
      <w:r w:rsidRPr="00AA5342">
        <w:rPr>
          <w:i/>
          <w:szCs w:val="22"/>
          <w:u w:val="single"/>
        </w:rPr>
        <w:t>/S/ Stacy Grunwald</w:t>
      </w:r>
      <w:r w:rsidR="00751F77" w:rsidRPr="00AA5342">
        <w:rPr>
          <w:i/>
          <w:szCs w:val="22"/>
          <w:u w:val="single"/>
        </w:rPr>
        <w:tab/>
      </w:r>
      <w:r w:rsidR="00751F77" w:rsidRPr="00AA5342">
        <w:rPr>
          <w:i/>
          <w:szCs w:val="22"/>
          <w:u w:val="single"/>
        </w:rPr>
        <w:tab/>
      </w:r>
      <w:r w:rsidR="00751F77" w:rsidRPr="00AA5342">
        <w:rPr>
          <w:i/>
          <w:szCs w:val="22"/>
          <w:u w:val="single"/>
        </w:rPr>
        <w:tab/>
      </w:r>
      <w:r w:rsidR="00751F77" w:rsidRPr="00AA5342">
        <w:rPr>
          <w:i/>
          <w:szCs w:val="22"/>
          <w:u w:val="single"/>
        </w:rPr>
        <w:tab/>
      </w:r>
    </w:p>
    <w:p w:rsidR="00751F77" w:rsidRPr="00AC29A3" w:rsidRDefault="00751F77" w:rsidP="00751F77">
      <w:pPr>
        <w:rPr>
          <w:sz w:val="22"/>
          <w:szCs w:val="22"/>
        </w:rPr>
      </w:pPr>
      <w:r w:rsidRPr="00AC29A3">
        <w:rPr>
          <w:sz w:val="18"/>
          <w:szCs w:val="18"/>
        </w:rPr>
        <w:t>Stacy Grunwald, Village Clerk-Treasurer</w:t>
      </w:r>
    </w:p>
    <w:p w:rsidR="00751F77" w:rsidRPr="00D240C2" w:rsidRDefault="00751F77" w:rsidP="00751F77">
      <w:pPr>
        <w:spacing w:before="120"/>
        <w:rPr>
          <w:sz w:val="16"/>
          <w:szCs w:val="16"/>
        </w:rPr>
      </w:pPr>
      <w:r w:rsidRPr="00D240C2">
        <w:rPr>
          <w:sz w:val="16"/>
          <w:szCs w:val="16"/>
        </w:rPr>
        <w:t>MOTION:</w:t>
      </w:r>
      <w:r w:rsidRPr="00D240C2">
        <w:rPr>
          <w:sz w:val="16"/>
          <w:szCs w:val="16"/>
        </w:rPr>
        <w:tab/>
      </w:r>
      <w:r>
        <w:rPr>
          <w:sz w:val="16"/>
          <w:szCs w:val="16"/>
          <w:u w:val="single"/>
        </w:rPr>
        <w:tab/>
      </w:r>
      <w:r w:rsidR="00122F3A">
        <w:rPr>
          <w:sz w:val="16"/>
          <w:szCs w:val="16"/>
          <w:u w:val="single"/>
        </w:rPr>
        <w:t>DENOBLE/BERDYCK</w:t>
      </w:r>
      <w:r>
        <w:rPr>
          <w:smallCaps/>
          <w:sz w:val="16"/>
          <w:szCs w:val="16"/>
          <w:u w:val="single"/>
        </w:rPr>
        <w:tab/>
      </w:r>
      <w:r>
        <w:rPr>
          <w:smallCaps/>
          <w:sz w:val="16"/>
          <w:szCs w:val="16"/>
          <w:u w:val="single"/>
        </w:rPr>
        <w:tab/>
      </w:r>
    </w:p>
    <w:p w:rsidR="00751F77" w:rsidRPr="00123F82" w:rsidRDefault="00751F77" w:rsidP="00751F77">
      <w:pPr>
        <w:spacing w:before="120"/>
        <w:rPr>
          <w:sz w:val="16"/>
          <w:szCs w:val="16"/>
        </w:rPr>
      </w:pPr>
      <w:r w:rsidRPr="00D240C2">
        <w:rPr>
          <w:sz w:val="16"/>
          <w:szCs w:val="16"/>
        </w:rPr>
        <w:t>VOTE:</w:t>
      </w:r>
      <w:r w:rsidRPr="00D240C2">
        <w:rPr>
          <w:sz w:val="16"/>
          <w:szCs w:val="16"/>
        </w:rPr>
        <w:tab/>
      </w:r>
      <w:r w:rsidRPr="00D240C2">
        <w:rPr>
          <w:sz w:val="16"/>
          <w:szCs w:val="16"/>
          <w:u w:val="single"/>
        </w:rPr>
        <w:t xml:space="preserve">   </w:t>
      </w:r>
      <w:r w:rsidR="00122F3A">
        <w:rPr>
          <w:sz w:val="16"/>
          <w:szCs w:val="16"/>
          <w:u w:val="single"/>
        </w:rPr>
        <w:t>7</w:t>
      </w:r>
      <w:r w:rsidR="005D3425">
        <w:rPr>
          <w:sz w:val="16"/>
          <w:szCs w:val="16"/>
          <w:u w:val="single"/>
        </w:rPr>
        <w:t xml:space="preserve"> </w:t>
      </w:r>
      <w:r w:rsidRPr="00D240C2">
        <w:rPr>
          <w:sz w:val="16"/>
          <w:szCs w:val="16"/>
          <w:u w:val="single"/>
        </w:rPr>
        <w:t xml:space="preserve">   </w:t>
      </w:r>
      <w:r w:rsidRPr="00D240C2">
        <w:rPr>
          <w:sz w:val="16"/>
          <w:szCs w:val="16"/>
        </w:rPr>
        <w:t xml:space="preserve"> Ayes   </w:t>
      </w:r>
      <w:r w:rsidRPr="00D240C2">
        <w:rPr>
          <w:sz w:val="16"/>
          <w:szCs w:val="16"/>
          <w:u w:val="single"/>
        </w:rPr>
        <w:t xml:space="preserve">  </w:t>
      </w:r>
      <w:r>
        <w:rPr>
          <w:sz w:val="16"/>
          <w:szCs w:val="16"/>
          <w:u w:val="single"/>
        </w:rPr>
        <w:t xml:space="preserve"> </w:t>
      </w:r>
      <w:r w:rsidR="00122F3A">
        <w:rPr>
          <w:sz w:val="16"/>
          <w:szCs w:val="16"/>
          <w:u w:val="single"/>
        </w:rPr>
        <w:t>0</w:t>
      </w:r>
      <w:r w:rsidR="005D3425">
        <w:rPr>
          <w:sz w:val="16"/>
          <w:szCs w:val="16"/>
          <w:u w:val="single"/>
        </w:rPr>
        <w:t xml:space="preserve">  </w:t>
      </w:r>
      <w:r w:rsidRPr="00D240C2">
        <w:rPr>
          <w:sz w:val="16"/>
          <w:szCs w:val="16"/>
          <w:u w:val="single"/>
        </w:rPr>
        <w:t xml:space="preserve">  </w:t>
      </w:r>
      <w:r w:rsidRPr="00D240C2">
        <w:rPr>
          <w:sz w:val="16"/>
          <w:szCs w:val="16"/>
        </w:rPr>
        <w:t xml:space="preserve">   Noes   </w:t>
      </w:r>
      <w:r w:rsidRPr="00D240C2">
        <w:rPr>
          <w:sz w:val="16"/>
          <w:szCs w:val="16"/>
          <w:u w:val="single"/>
        </w:rPr>
        <w:t xml:space="preserve">  </w:t>
      </w:r>
      <w:r>
        <w:rPr>
          <w:sz w:val="16"/>
          <w:szCs w:val="16"/>
          <w:u w:val="single"/>
        </w:rPr>
        <w:t xml:space="preserve"> </w:t>
      </w:r>
      <w:r w:rsidR="00122F3A">
        <w:rPr>
          <w:sz w:val="16"/>
          <w:szCs w:val="16"/>
          <w:u w:val="single"/>
        </w:rPr>
        <w:t>0</w:t>
      </w:r>
      <w:r w:rsidRPr="00D240C2">
        <w:rPr>
          <w:sz w:val="16"/>
          <w:szCs w:val="16"/>
          <w:u w:val="single"/>
        </w:rPr>
        <w:t xml:space="preserve"> </w:t>
      </w:r>
      <w:r w:rsidR="005D3425">
        <w:rPr>
          <w:sz w:val="16"/>
          <w:szCs w:val="16"/>
          <w:u w:val="single"/>
        </w:rPr>
        <w:t xml:space="preserve"> </w:t>
      </w:r>
      <w:r w:rsidRPr="00D240C2">
        <w:rPr>
          <w:sz w:val="16"/>
          <w:szCs w:val="16"/>
          <w:u w:val="single"/>
        </w:rPr>
        <w:t xml:space="preserve">  </w:t>
      </w:r>
      <w:r w:rsidRPr="00D240C2">
        <w:rPr>
          <w:sz w:val="16"/>
          <w:szCs w:val="16"/>
        </w:rPr>
        <w:t xml:space="preserve">  Abstentions</w:t>
      </w:r>
      <w:r w:rsidRPr="00123F82">
        <w:rPr>
          <w:sz w:val="16"/>
          <w:szCs w:val="16"/>
        </w:rPr>
        <w:t xml:space="preserve"> </w:t>
      </w:r>
    </w:p>
    <w:p w:rsidR="00751F77" w:rsidRPr="004937F7" w:rsidRDefault="00751F77" w:rsidP="00751F77">
      <w:pPr>
        <w:spacing w:before="120"/>
        <w:rPr>
          <w:sz w:val="18"/>
          <w:szCs w:val="18"/>
          <w:u w:val="single"/>
        </w:rPr>
      </w:pPr>
      <w:r w:rsidRPr="00D240C2">
        <w:rPr>
          <w:sz w:val="16"/>
          <w:szCs w:val="16"/>
        </w:rPr>
        <w:t>EFFECTIVE DATE:</w:t>
      </w:r>
      <w:r w:rsidRPr="00D240C2">
        <w:rPr>
          <w:sz w:val="16"/>
          <w:szCs w:val="16"/>
        </w:rPr>
        <w:tab/>
      </w:r>
      <w:r>
        <w:rPr>
          <w:smallCaps/>
          <w:sz w:val="16"/>
          <w:szCs w:val="16"/>
          <w:u w:val="single"/>
        </w:rPr>
        <w:tab/>
        <w:t>05/22/2020</w:t>
      </w:r>
      <w:r>
        <w:rPr>
          <w:smallCaps/>
          <w:sz w:val="16"/>
          <w:szCs w:val="16"/>
          <w:u w:val="single"/>
        </w:rPr>
        <w:tab/>
      </w:r>
      <w:r>
        <w:rPr>
          <w:smallCaps/>
          <w:sz w:val="16"/>
          <w:szCs w:val="16"/>
          <w:u w:val="single"/>
        </w:rPr>
        <w:tab/>
      </w:r>
    </w:p>
    <w:p w:rsidR="004937F7" w:rsidRPr="004937F7" w:rsidRDefault="004937F7" w:rsidP="00751F77">
      <w:pPr>
        <w:rPr>
          <w:sz w:val="18"/>
          <w:szCs w:val="18"/>
          <w:u w:val="single"/>
        </w:rPr>
      </w:pPr>
    </w:p>
    <w:sectPr w:rsidR="004937F7" w:rsidRPr="004937F7" w:rsidSect="00A90A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D9" w:rsidRDefault="00635DD9">
      <w:r>
        <w:separator/>
      </w:r>
    </w:p>
  </w:endnote>
  <w:endnote w:type="continuationSeparator" w:id="0">
    <w:p w:rsidR="00635DD9" w:rsidRDefault="0063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9B" w:rsidRDefault="00D84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9B" w:rsidRDefault="00D84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9B" w:rsidRDefault="00D84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D9" w:rsidRDefault="00635DD9">
      <w:r>
        <w:separator/>
      </w:r>
    </w:p>
  </w:footnote>
  <w:footnote w:type="continuationSeparator" w:id="0">
    <w:p w:rsidR="00635DD9" w:rsidRDefault="0063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9B" w:rsidRDefault="00D84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3A" w:rsidRDefault="007902F2" w:rsidP="00A772AB">
    <w:pPr>
      <w:pStyle w:val="Header"/>
      <w:tabs>
        <w:tab w:val="clear" w:pos="8640"/>
        <w:tab w:val="right" w:pos="9360"/>
      </w:tabs>
      <w:rPr>
        <w:noProof/>
        <w:sz w:val="18"/>
        <w:szCs w:val="18"/>
      </w:rPr>
    </w:pPr>
    <w:r>
      <w:rPr>
        <w:sz w:val="18"/>
        <w:szCs w:val="18"/>
      </w:rPr>
      <w:t>ORDINANCE 2019-O-</w:t>
    </w:r>
    <w:r w:rsidR="00545E41">
      <w:rPr>
        <w:sz w:val="18"/>
        <w:szCs w:val="18"/>
      </w:rPr>
      <w:t>12</w:t>
    </w:r>
    <w:r w:rsidR="005F3F3A">
      <w:rPr>
        <w:sz w:val="18"/>
        <w:szCs w:val="18"/>
      </w:rPr>
      <w:tab/>
    </w:r>
    <w:r w:rsidR="005F3F3A">
      <w:rPr>
        <w:sz w:val="18"/>
        <w:szCs w:val="18"/>
      </w:rPr>
      <w:tab/>
      <w:t xml:space="preserve">PAGE </w:t>
    </w:r>
    <w:r w:rsidR="005F3F3A" w:rsidRPr="005F3F3A">
      <w:rPr>
        <w:sz w:val="18"/>
        <w:szCs w:val="18"/>
      </w:rPr>
      <w:fldChar w:fldCharType="begin"/>
    </w:r>
    <w:r w:rsidR="005F3F3A" w:rsidRPr="005F3F3A">
      <w:rPr>
        <w:sz w:val="18"/>
        <w:szCs w:val="18"/>
      </w:rPr>
      <w:instrText xml:space="preserve"> PAGE   \* MERGEFORMAT </w:instrText>
    </w:r>
    <w:r w:rsidR="005F3F3A" w:rsidRPr="005F3F3A">
      <w:rPr>
        <w:sz w:val="18"/>
        <w:szCs w:val="18"/>
      </w:rPr>
      <w:fldChar w:fldCharType="separate"/>
    </w:r>
    <w:r w:rsidR="00206F9C">
      <w:rPr>
        <w:noProof/>
        <w:sz w:val="18"/>
        <w:szCs w:val="18"/>
      </w:rPr>
      <w:t>2</w:t>
    </w:r>
    <w:r w:rsidR="005F3F3A" w:rsidRPr="005F3F3A">
      <w:rPr>
        <w:noProof/>
        <w:sz w:val="18"/>
        <w:szCs w:val="18"/>
      </w:rPr>
      <w:fldChar w:fldCharType="end"/>
    </w:r>
  </w:p>
  <w:p w:rsidR="007902F2" w:rsidRDefault="0004566B" w:rsidP="00A772AB">
    <w:pPr>
      <w:pStyle w:val="Header"/>
      <w:tabs>
        <w:tab w:val="clear" w:pos="8640"/>
        <w:tab w:val="right" w:pos="9360"/>
      </w:tabs>
      <w:rPr>
        <w:sz w:val="18"/>
        <w:szCs w:val="18"/>
      </w:rPr>
    </w:pPr>
    <w:r>
      <w:rPr>
        <w:noProof/>
        <w:sz w:val="18"/>
        <w:szCs w:val="18"/>
      </w:rPr>
      <w:t>Administrative Officer; Minor Subdivisions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9B" w:rsidRDefault="00D84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5FF2"/>
    <w:multiLevelType w:val="hybridMultilevel"/>
    <w:tmpl w:val="B2BED340"/>
    <w:lvl w:ilvl="0" w:tplc="BEF2FC3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2D5A15C1"/>
    <w:multiLevelType w:val="hybridMultilevel"/>
    <w:tmpl w:val="92869542"/>
    <w:lvl w:ilvl="0" w:tplc="53DC8994">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50587F0B"/>
    <w:multiLevelType w:val="hybridMultilevel"/>
    <w:tmpl w:val="CF323D8E"/>
    <w:lvl w:ilvl="0" w:tplc="969A1A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AC3840"/>
    <w:multiLevelType w:val="hybridMultilevel"/>
    <w:tmpl w:val="455897D4"/>
    <w:lvl w:ilvl="0" w:tplc="172C376E">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90"/>
    <w:rsid w:val="0001406E"/>
    <w:rsid w:val="0004566B"/>
    <w:rsid w:val="00092E99"/>
    <w:rsid w:val="00093BD2"/>
    <w:rsid w:val="0011633E"/>
    <w:rsid w:val="00122F3A"/>
    <w:rsid w:val="00123F82"/>
    <w:rsid w:val="00142EC3"/>
    <w:rsid w:val="001A0493"/>
    <w:rsid w:val="00206F9C"/>
    <w:rsid w:val="00220B73"/>
    <w:rsid w:val="002B6D4F"/>
    <w:rsid w:val="002C0DE7"/>
    <w:rsid w:val="00305FC9"/>
    <w:rsid w:val="00345631"/>
    <w:rsid w:val="0036581B"/>
    <w:rsid w:val="00455CCE"/>
    <w:rsid w:val="004707CD"/>
    <w:rsid w:val="004937F7"/>
    <w:rsid w:val="00503198"/>
    <w:rsid w:val="00545E41"/>
    <w:rsid w:val="00591E57"/>
    <w:rsid w:val="005D3425"/>
    <w:rsid w:val="005E575D"/>
    <w:rsid w:val="005F0BD3"/>
    <w:rsid w:val="005F3F3A"/>
    <w:rsid w:val="00630724"/>
    <w:rsid w:val="00635DD9"/>
    <w:rsid w:val="00647239"/>
    <w:rsid w:val="006E5144"/>
    <w:rsid w:val="00722BD2"/>
    <w:rsid w:val="00727ED3"/>
    <w:rsid w:val="0073391C"/>
    <w:rsid w:val="00740CA6"/>
    <w:rsid w:val="00751F77"/>
    <w:rsid w:val="007847CE"/>
    <w:rsid w:val="007902F2"/>
    <w:rsid w:val="007A11E3"/>
    <w:rsid w:val="007D789E"/>
    <w:rsid w:val="00841ADD"/>
    <w:rsid w:val="008A4004"/>
    <w:rsid w:val="008B502A"/>
    <w:rsid w:val="008F3A8B"/>
    <w:rsid w:val="00923A2A"/>
    <w:rsid w:val="00990ABA"/>
    <w:rsid w:val="009D72A6"/>
    <w:rsid w:val="00A74FF0"/>
    <w:rsid w:val="00A772AB"/>
    <w:rsid w:val="00A90ABC"/>
    <w:rsid w:val="00AA5342"/>
    <w:rsid w:val="00AD394E"/>
    <w:rsid w:val="00B038F3"/>
    <w:rsid w:val="00B26BEF"/>
    <w:rsid w:val="00B31D34"/>
    <w:rsid w:val="00B642A0"/>
    <w:rsid w:val="00BB7390"/>
    <w:rsid w:val="00C421D6"/>
    <w:rsid w:val="00C63557"/>
    <w:rsid w:val="00C719E0"/>
    <w:rsid w:val="00D6033B"/>
    <w:rsid w:val="00D84E9B"/>
    <w:rsid w:val="00DB4309"/>
    <w:rsid w:val="00DD65D5"/>
    <w:rsid w:val="00E87ECB"/>
    <w:rsid w:val="00F665F1"/>
    <w:rsid w:val="00F91B12"/>
    <w:rsid w:val="00F9204F"/>
    <w:rsid w:val="00FC3884"/>
    <w:rsid w:val="00F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5:chartTrackingRefBased/>
  <w15:docId w15:val="{951022E7-7F0D-43B8-8AFA-08A449D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394E"/>
    <w:pPr>
      <w:framePr w:w="7920" w:h="1980" w:hRule="exact" w:hSpace="180" w:wrap="auto" w:hAnchor="page" w:xAlign="center" w:yAlign="bottom"/>
      <w:ind w:left="2880"/>
    </w:pPr>
    <w:rPr>
      <w:rFonts w:cs="Arial"/>
      <w:smallCaps/>
      <w:sz w:val="28"/>
      <w:szCs w:val="28"/>
    </w:rPr>
  </w:style>
  <w:style w:type="paragraph" w:styleId="EnvelopeReturn">
    <w:name w:val="envelope return"/>
    <w:basedOn w:val="Normal"/>
    <w:rsid w:val="0073391C"/>
    <w:rPr>
      <w:rFonts w:cs="Arial"/>
      <w:caps/>
      <w:sz w:val="18"/>
      <w:szCs w:val="18"/>
    </w:rPr>
  </w:style>
  <w:style w:type="paragraph" w:styleId="Header">
    <w:name w:val="header"/>
    <w:basedOn w:val="Normal"/>
    <w:link w:val="HeaderChar"/>
    <w:rsid w:val="00A772AB"/>
    <w:pPr>
      <w:tabs>
        <w:tab w:val="center" w:pos="4320"/>
        <w:tab w:val="right" w:pos="8640"/>
      </w:tabs>
    </w:pPr>
  </w:style>
  <w:style w:type="paragraph" w:styleId="Footer">
    <w:name w:val="footer"/>
    <w:basedOn w:val="Normal"/>
    <w:rsid w:val="00A772AB"/>
    <w:pPr>
      <w:tabs>
        <w:tab w:val="center" w:pos="4320"/>
        <w:tab w:val="right" w:pos="8640"/>
      </w:tabs>
    </w:pPr>
  </w:style>
  <w:style w:type="character" w:styleId="PageNumber">
    <w:name w:val="page number"/>
    <w:basedOn w:val="DefaultParagraphFont"/>
    <w:rsid w:val="00A772AB"/>
  </w:style>
  <w:style w:type="character" w:customStyle="1" w:styleId="HeaderChar">
    <w:name w:val="Header Char"/>
    <w:basedOn w:val="DefaultParagraphFont"/>
    <w:link w:val="Header"/>
    <w:rsid w:val="00142EC3"/>
    <w:rPr>
      <w:sz w:val="24"/>
      <w:szCs w:val="24"/>
    </w:rPr>
  </w:style>
  <w:style w:type="paragraph" w:styleId="ListParagraph">
    <w:name w:val="List Paragraph"/>
    <w:basedOn w:val="Normal"/>
    <w:uiPriority w:val="34"/>
    <w:qFormat/>
    <w:rsid w:val="0063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4697">
      <w:bodyDiv w:val="1"/>
      <w:marLeft w:val="0"/>
      <w:marRight w:val="0"/>
      <w:marTop w:val="0"/>
      <w:marBottom w:val="0"/>
      <w:divBdr>
        <w:top w:val="none" w:sz="0" w:space="0" w:color="auto"/>
        <w:left w:val="none" w:sz="0" w:space="0" w:color="auto"/>
        <w:bottom w:val="none" w:sz="0" w:space="0" w:color="auto"/>
        <w:right w:val="none" w:sz="0" w:space="0" w:color="auto"/>
      </w:divBdr>
    </w:div>
    <w:div w:id="169542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OF CLEVELAND</vt:lpstr>
    </vt:vector>
  </TitlesOfParts>
  <Company>Village of Cleveland</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CLEVELAND</dc:title>
  <dc:subject/>
  <dc:creator>Village of Cleveland</dc:creator>
  <cp:keywords/>
  <dc:description/>
  <cp:lastModifiedBy>Fasse, Debbie</cp:lastModifiedBy>
  <cp:revision>3</cp:revision>
  <cp:lastPrinted>2019-10-24T16:00:00Z</cp:lastPrinted>
  <dcterms:created xsi:type="dcterms:W3CDTF">2020-05-22T20:56:00Z</dcterms:created>
  <dcterms:modified xsi:type="dcterms:W3CDTF">2020-05-22T20:57:00Z</dcterms:modified>
</cp:coreProperties>
</file>