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1C" w:rsidRPr="004937F7" w:rsidRDefault="00BB7390" w:rsidP="004937F7">
      <w:pPr>
        <w:jc w:val="center"/>
        <w:rPr>
          <w:b/>
          <w:sz w:val="22"/>
          <w:szCs w:val="22"/>
        </w:rPr>
      </w:pPr>
      <w:smartTag w:uri="urn:schemas-microsoft-com:office:smarttags" w:element="place">
        <w:smartTag w:uri="urn:schemas-microsoft-com:office:smarttags" w:element="PlaceType">
          <w:r w:rsidRPr="004937F7">
            <w:rPr>
              <w:b/>
              <w:sz w:val="22"/>
              <w:szCs w:val="22"/>
            </w:rPr>
            <w:t>VILLAGE</w:t>
          </w:r>
        </w:smartTag>
        <w:r w:rsidRPr="004937F7">
          <w:rPr>
            <w:b/>
            <w:sz w:val="22"/>
            <w:szCs w:val="22"/>
          </w:rPr>
          <w:t xml:space="preserve"> OF </w:t>
        </w:r>
        <w:smartTag w:uri="urn:schemas-microsoft-com:office:smarttags" w:element="PlaceName">
          <w:r w:rsidRPr="004937F7">
            <w:rPr>
              <w:b/>
              <w:sz w:val="22"/>
              <w:szCs w:val="22"/>
            </w:rPr>
            <w:t>CLEVELAND</w:t>
          </w:r>
        </w:smartTag>
      </w:smartTag>
    </w:p>
    <w:p w:rsidR="00BB7390" w:rsidRPr="004937F7" w:rsidRDefault="00BB7390" w:rsidP="004937F7">
      <w:pPr>
        <w:jc w:val="center"/>
        <w:rPr>
          <w:b/>
          <w:sz w:val="20"/>
          <w:szCs w:val="20"/>
        </w:rPr>
      </w:pPr>
      <w:r w:rsidRPr="004937F7">
        <w:rPr>
          <w:b/>
          <w:sz w:val="20"/>
          <w:szCs w:val="20"/>
        </w:rPr>
        <w:t>MANITOWOC COUNTY</w:t>
      </w:r>
      <w:r w:rsidR="008B502A">
        <w:rPr>
          <w:b/>
          <w:sz w:val="20"/>
          <w:szCs w:val="20"/>
        </w:rPr>
        <w:t>, WISCONSIN</w:t>
      </w:r>
    </w:p>
    <w:p w:rsidR="00BB7390" w:rsidRPr="00B642A0" w:rsidRDefault="00BB7390" w:rsidP="00B642A0">
      <w:pPr>
        <w:spacing w:before="120" w:after="120"/>
        <w:jc w:val="center"/>
        <w:rPr>
          <w:b/>
          <w:sz w:val="28"/>
          <w:szCs w:val="28"/>
        </w:rPr>
      </w:pPr>
      <w:r w:rsidRPr="00B642A0">
        <w:rPr>
          <w:b/>
          <w:sz w:val="28"/>
          <w:szCs w:val="28"/>
        </w:rPr>
        <w:t xml:space="preserve">ORDINANCE NO. </w:t>
      </w:r>
      <w:r w:rsidR="00503198">
        <w:rPr>
          <w:b/>
          <w:sz w:val="28"/>
          <w:szCs w:val="28"/>
        </w:rPr>
        <w:t>20</w:t>
      </w:r>
      <w:r w:rsidR="00C63557">
        <w:rPr>
          <w:b/>
          <w:sz w:val="28"/>
          <w:szCs w:val="28"/>
        </w:rPr>
        <w:t>20</w:t>
      </w:r>
      <w:r w:rsidRPr="00B642A0">
        <w:rPr>
          <w:b/>
          <w:sz w:val="28"/>
          <w:szCs w:val="28"/>
        </w:rPr>
        <w:t>-O-</w:t>
      </w:r>
      <w:r w:rsidR="000B4964">
        <w:rPr>
          <w:b/>
          <w:sz w:val="28"/>
          <w:szCs w:val="28"/>
        </w:rPr>
        <w:t>03</w:t>
      </w:r>
    </w:p>
    <w:p w:rsidR="00C63557" w:rsidRDefault="007D789E" w:rsidP="007D789E">
      <w:pPr>
        <w:jc w:val="center"/>
        <w:rPr>
          <w:b/>
          <w:sz w:val="22"/>
          <w:szCs w:val="22"/>
        </w:rPr>
      </w:pPr>
      <w:r>
        <w:rPr>
          <w:b/>
          <w:sz w:val="22"/>
          <w:szCs w:val="22"/>
        </w:rPr>
        <w:t xml:space="preserve">AN ORDINANCE TO DESIGNATE THE </w:t>
      </w:r>
    </w:p>
    <w:p w:rsidR="00C63557" w:rsidRDefault="00C63557" w:rsidP="007D789E">
      <w:pPr>
        <w:jc w:val="center"/>
        <w:rPr>
          <w:b/>
          <w:sz w:val="22"/>
          <w:szCs w:val="22"/>
        </w:rPr>
      </w:pPr>
      <w:r>
        <w:rPr>
          <w:b/>
          <w:sz w:val="22"/>
          <w:szCs w:val="22"/>
        </w:rPr>
        <w:t>APPROVING AUTHORITIES FOR</w:t>
      </w:r>
      <w:r w:rsidR="007D789E">
        <w:rPr>
          <w:b/>
          <w:sz w:val="22"/>
          <w:szCs w:val="22"/>
        </w:rPr>
        <w:t xml:space="preserve"> </w:t>
      </w:r>
      <w:r w:rsidR="00142226">
        <w:rPr>
          <w:b/>
          <w:sz w:val="22"/>
          <w:szCs w:val="22"/>
        </w:rPr>
        <w:t>OPERATOR</w:t>
      </w:r>
      <w:r w:rsidR="00E74BAB">
        <w:rPr>
          <w:b/>
          <w:sz w:val="22"/>
          <w:szCs w:val="22"/>
        </w:rPr>
        <w:t>S’</w:t>
      </w:r>
      <w:r w:rsidR="00142226">
        <w:rPr>
          <w:b/>
          <w:sz w:val="22"/>
          <w:szCs w:val="22"/>
        </w:rPr>
        <w:t xml:space="preserve"> LICENSES</w:t>
      </w:r>
      <w:r>
        <w:rPr>
          <w:b/>
          <w:sz w:val="22"/>
          <w:szCs w:val="22"/>
        </w:rPr>
        <w:t xml:space="preserve"> </w:t>
      </w:r>
    </w:p>
    <w:p w:rsidR="00BB7390" w:rsidRPr="004937F7" w:rsidRDefault="00BB7390">
      <w:pPr>
        <w:rPr>
          <w:sz w:val="22"/>
          <w:szCs w:val="22"/>
        </w:rPr>
      </w:pPr>
    </w:p>
    <w:p w:rsidR="00142226" w:rsidRDefault="00BB7390">
      <w:pPr>
        <w:rPr>
          <w:sz w:val="22"/>
          <w:szCs w:val="22"/>
        </w:rPr>
      </w:pPr>
      <w:r w:rsidRPr="008F3A8B">
        <w:rPr>
          <w:b/>
          <w:sz w:val="22"/>
          <w:szCs w:val="22"/>
        </w:rPr>
        <w:t>WHEREAS,</w:t>
      </w:r>
      <w:r w:rsidRPr="008F3A8B">
        <w:rPr>
          <w:sz w:val="22"/>
          <w:szCs w:val="22"/>
        </w:rPr>
        <w:t xml:space="preserve"> </w:t>
      </w:r>
      <w:r w:rsidR="00142226">
        <w:rPr>
          <w:sz w:val="22"/>
          <w:szCs w:val="22"/>
        </w:rPr>
        <w:t>Sec. 125.17 (1), Wis. Stats., authorizes the Village Board, or an official designated by the Village Board, to issue operator’s licenses; and</w:t>
      </w:r>
    </w:p>
    <w:p w:rsidR="00142226" w:rsidRDefault="00142226">
      <w:pPr>
        <w:rPr>
          <w:sz w:val="22"/>
          <w:szCs w:val="22"/>
        </w:rPr>
      </w:pPr>
    </w:p>
    <w:p w:rsidR="00BB7390" w:rsidRPr="0001406E" w:rsidRDefault="008F3A8B">
      <w:pPr>
        <w:rPr>
          <w:sz w:val="22"/>
          <w:szCs w:val="20"/>
        </w:rPr>
      </w:pPr>
      <w:r w:rsidRPr="008F3A8B">
        <w:rPr>
          <w:b/>
          <w:sz w:val="22"/>
          <w:szCs w:val="20"/>
        </w:rPr>
        <w:t>WHEREAS,</w:t>
      </w:r>
      <w:r>
        <w:rPr>
          <w:sz w:val="22"/>
          <w:szCs w:val="20"/>
        </w:rPr>
        <w:t xml:space="preserve"> the </w:t>
      </w:r>
      <w:r w:rsidR="00142226">
        <w:rPr>
          <w:sz w:val="22"/>
          <w:szCs w:val="22"/>
        </w:rPr>
        <w:t xml:space="preserve">Human Resources and Public Safety Committee determined a streamlined process for </w:t>
      </w:r>
      <w:r w:rsidR="00E74BAB">
        <w:rPr>
          <w:sz w:val="22"/>
          <w:szCs w:val="22"/>
        </w:rPr>
        <w:t>Operator License</w:t>
      </w:r>
      <w:r w:rsidR="00142226">
        <w:rPr>
          <w:sz w:val="22"/>
          <w:szCs w:val="22"/>
        </w:rPr>
        <w:t xml:space="preserve"> approvals would be more responsive to local businesses and applicants, and could appropriately be managed by Village staff</w:t>
      </w:r>
      <w:r w:rsidR="00142226">
        <w:rPr>
          <w:sz w:val="22"/>
          <w:szCs w:val="20"/>
        </w:rPr>
        <w:t xml:space="preserve">; </w:t>
      </w:r>
      <w:r w:rsidR="00E74BAB">
        <w:rPr>
          <w:sz w:val="22"/>
          <w:szCs w:val="20"/>
        </w:rPr>
        <w:t>and</w:t>
      </w:r>
    </w:p>
    <w:p w:rsidR="00BB7390" w:rsidRPr="0001406E" w:rsidRDefault="00C421D6" w:rsidP="00C421D6">
      <w:pPr>
        <w:tabs>
          <w:tab w:val="left" w:pos="6120"/>
        </w:tabs>
        <w:rPr>
          <w:sz w:val="22"/>
          <w:szCs w:val="20"/>
        </w:rPr>
      </w:pPr>
      <w:r>
        <w:rPr>
          <w:sz w:val="22"/>
          <w:szCs w:val="20"/>
        </w:rPr>
        <w:tab/>
      </w:r>
    </w:p>
    <w:p w:rsidR="00E74BAB" w:rsidRDefault="00E74BAB">
      <w:pPr>
        <w:rPr>
          <w:sz w:val="22"/>
          <w:szCs w:val="20"/>
        </w:rPr>
      </w:pPr>
      <w:r>
        <w:rPr>
          <w:b/>
          <w:sz w:val="22"/>
          <w:szCs w:val="20"/>
        </w:rPr>
        <w:t>WHEREAS,</w:t>
      </w:r>
      <w:r>
        <w:rPr>
          <w:sz w:val="22"/>
          <w:szCs w:val="20"/>
        </w:rPr>
        <w:t xml:space="preserve"> the village clerk is already authorized pursuant to Sec. 7-2-27, Village of Cleveland Code of Ordinances, to issue Temporary “Class B” licenses, Temporary Class “B” licenses, and provisional operators’ licenses; </w:t>
      </w:r>
    </w:p>
    <w:p w:rsidR="00E74BAB" w:rsidRPr="00E74BAB" w:rsidRDefault="00E74BAB">
      <w:pPr>
        <w:rPr>
          <w:sz w:val="22"/>
          <w:szCs w:val="20"/>
        </w:rPr>
      </w:pPr>
    </w:p>
    <w:p w:rsidR="00BB7390" w:rsidRPr="0001406E" w:rsidRDefault="00BB7390">
      <w:pPr>
        <w:rPr>
          <w:sz w:val="22"/>
          <w:szCs w:val="20"/>
        </w:rPr>
      </w:pPr>
      <w:r w:rsidRPr="005F3F3A">
        <w:rPr>
          <w:b/>
          <w:sz w:val="22"/>
          <w:szCs w:val="20"/>
        </w:rPr>
        <w:t>NOW, THEREFORE,</w:t>
      </w:r>
      <w:r w:rsidRPr="0001406E">
        <w:rPr>
          <w:sz w:val="22"/>
          <w:szCs w:val="20"/>
        </w:rPr>
        <w:t xml:space="preserve"> the Village Board of the Village of Cleveland</w:t>
      </w:r>
      <w:r w:rsidR="00E74BAB">
        <w:rPr>
          <w:sz w:val="22"/>
          <w:szCs w:val="20"/>
        </w:rPr>
        <w:t xml:space="preserve"> </w:t>
      </w:r>
      <w:r w:rsidRPr="0001406E">
        <w:rPr>
          <w:sz w:val="22"/>
          <w:szCs w:val="20"/>
        </w:rPr>
        <w:t>do ordain as follows:</w:t>
      </w:r>
    </w:p>
    <w:p w:rsidR="00BB7390" w:rsidRPr="0001406E" w:rsidRDefault="00BB7390">
      <w:pPr>
        <w:rPr>
          <w:sz w:val="22"/>
          <w:szCs w:val="20"/>
        </w:rPr>
      </w:pPr>
    </w:p>
    <w:p w:rsidR="007A11E3" w:rsidRDefault="00BB7390">
      <w:pPr>
        <w:rPr>
          <w:sz w:val="22"/>
          <w:szCs w:val="20"/>
        </w:rPr>
      </w:pPr>
      <w:r w:rsidRPr="00173AE2">
        <w:rPr>
          <w:b/>
          <w:sz w:val="22"/>
          <w:szCs w:val="20"/>
          <w:u w:val="single"/>
        </w:rPr>
        <w:t>Section 1</w:t>
      </w:r>
      <w:r w:rsidRPr="00173AE2">
        <w:rPr>
          <w:b/>
          <w:sz w:val="22"/>
          <w:szCs w:val="20"/>
        </w:rPr>
        <w:t>.</w:t>
      </w:r>
      <w:r w:rsidRPr="0001406E">
        <w:rPr>
          <w:sz w:val="22"/>
          <w:szCs w:val="20"/>
        </w:rPr>
        <w:t xml:space="preserve">  </w:t>
      </w:r>
      <w:r w:rsidR="007A11E3">
        <w:rPr>
          <w:sz w:val="22"/>
          <w:szCs w:val="20"/>
        </w:rPr>
        <w:t xml:space="preserve">Sec. </w:t>
      </w:r>
      <w:r w:rsidR="00E74BAB">
        <w:rPr>
          <w:sz w:val="22"/>
          <w:szCs w:val="20"/>
        </w:rPr>
        <w:t>7-2-28 (d), Village of Cleveland Code of Ordinances,</w:t>
      </w:r>
      <w:r w:rsidR="007A11E3">
        <w:rPr>
          <w:sz w:val="22"/>
          <w:szCs w:val="20"/>
        </w:rPr>
        <w:t xml:space="preserve"> is </w:t>
      </w:r>
      <w:r w:rsidR="00E74BAB">
        <w:rPr>
          <w:sz w:val="22"/>
          <w:szCs w:val="20"/>
        </w:rPr>
        <w:t>added</w:t>
      </w:r>
      <w:r w:rsidR="007A11E3">
        <w:rPr>
          <w:sz w:val="22"/>
          <w:szCs w:val="20"/>
        </w:rPr>
        <w:t xml:space="preserve"> </w:t>
      </w:r>
      <w:r w:rsidR="00E74BAB">
        <w:rPr>
          <w:sz w:val="22"/>
          <w:szCs w:val="20"/>
        </w:rPr>
        <w:t>as follows:</w:t>
      </w:r>
    </w:p>
    <w:p w:rsidR="007A11E3" w:rsidRDefault="007A11E3">
      <w:pPr>
        <w:rPr>
          <w:sz w:val="22"/>
          <w:szCs w:val="20"/>
        </w:rPr>
      </w:pPr>
    </w:p>
    <w:p w:rsidR="00740CA6" w:rsidRPr="00630724" w:rsidRDefault="00630724" w:rsidP="00630724">
      <w:pPr>
        <w:autoSpaceDE w:val="0"/>
        <w:autoSpaceDN w:val="0"/>
        <w:ind w:left="576"/>
        <w:rPr>
          <w:bCs/>
          <w:sz w:val="22"/>
        </w:rPr>
      </w:pPr>
      <w:r w:rsidRPr="00630724">
        <w:rPr>
          <w:bCs/>
          <w:sz w:val="22"/>
        </w:rPr>
        <w:t xml:space="preserve">Sec. </w:t>
      </w:r>
      <w:r w:rsidR="00E74BAB">
        <w:rPr>
          <w:bCs/>
          <w:sz w:val="22"/>
        </w:rPr>
        <w:t>7-2-28</w:t>
      </w:r>
      <w:r w:rsidRPr="00630724">
        <w:rPr>
          <w:bCs/>
          <w:sz w:val="22"/>
        </w:rPr>
        <w:tab/>
      </w:r>
      <w:r w:rsidR="00E74BAB">
        <w:rPr>
          <w:bCs/>
          <w:sz w:val="22"/>
        </w:rPr>
        <w:t>License type</w:t>
      </w:r>
      <w:r w:rsidRPr="00630724">
        <w:rPr>
          <w:bCs/>
          <w:sz w:val="22"/>
        </w:rPr>
        <w:t>.</w:t>
      </w:r>
    </w:p>
    <w:p w:rsidR="00630724" w:rsidRDefault="00E74BAB" w:rsidP="00E74BAB">
      <w:pPr>
        <w:pStyle w:val="ListParagraph"/>
        <w:numPr>
          <w:ilvl w:val="0"/>
          <w:numId w:val="1"/>
        </w:numPr>
        <w:autoSpaceDE w:val="0"/>
        <w:autoSpaceDN w:val="0"/>
        <w:spacing w:before="120"/>
        <w:ind w:left="936"/>
        <w:contextualSpacing w:val="0"/>
        <w:rPr>
          <w:sz w:val="22"/>
        </w:rPr>
      </w:pPr>
      <w:r>
        <w:rPr>
          <w:sz w:val="22"/>
        </w:rPr>
        <w:t>Operators’ licenses pursuant to Sec. 125.17(1), Wis. Stats., provided the standards adopted by the Village of Cleveland and the requirements of section 125.17, Wis. Stats., for the issuance of an operator’s license are met.</w:t>
      </w:r>
    </w:p>
    <w:p w:rsidR="00630724" w:rsidRPr="00727ED3" w:rsidRDefault="00630724" w:rsidP="00740CA6">
      <w:pPr>
        <w:autoSpaceDE w:val="0"/>
        <w:autoSpaceDN w:val="0"/>
        <w:rPr>
          <w:sz w:val="22"/>
          <w:szCs w:val="22"/>
        </w:rPr>
      </w:pPr>
    </w:p>
    <w:p w:rsidR="004937F7" w:rsidRDefault="00F91B12">
      <w:pPr>
        <w:rPr>
          <w:sz w:val="22"/>
          <w:szCs w:val="20"/>
        </w:rPr>
      </w:pPr>
      <w:r w:rsidRPr="00173AE2">
        <w:rPr>
          <w:b/>
          <w:sz w:val="22"/>
          <w:szCs w:val="20"/>
          <w:u w:val="single"/>
        </w:rPr>
        <w:t xml:space="preserve">Section </w:t>
      </w:r>
      <w:r w:rsidR="00E74BAB" w:rsidRPr="00173AE2">
        <w:rPr>
          <w:b/>
          <w:sz w:val="22"/>
          <w:szCs w:val="20"/>
          <w:u w:val="single"/>
        </w:rPr>
        <w:t>2</w:t>
      </w:r>
      <w:r w:rsidRPr="00173AE2">
        <w:rPr>
          <w:b/>
          <w:sz w:val="22"/>
          <w:szCs w:val="20"/>
        </w:rPr>
        <w:t>.</w:t>
      </w:r>
      <w:r w:rsidRPr="0001406E">
        <w:rPr>
          <w:sz w:val="22"/>
          <w:szCs w:val="20"/>
        </w:rPr>
        <w:t xml:space="preserve">  </w:t>
      </w:r>
      <w:r w:rsidR="00B642A0" w:rsidRPr="0001406E">
        <w:rPr>
          <w:sz w:val="22"/>
          <w:szCs w:val="20"/>
        </w:rPr>
        <w:t xml:space="preserve">This ordinance shall become effective upon </w:t>
      </w:r>
      <w:r w:rsidRPr="0001406E">
        <w:rPr>
          <w:sz w:val="22"/>
          <w:szCs w:val="20"/>
        </w:rPr>
        <w:t>posting</w:t>
      </w:r>
      <w:r w:rsidR="004937F7" w:rsidRPr="0001406E">
        <w:rPr>
          <w:sz w:val="22"/>
          <w:szCs w:val="20"/>
        </w:rPr>
        <w:t>.</w:t>
      </w:r>
    </w:p>
    <w:p w:rsidR="00345631" w:rsidRDefault="00345631" w:rsidP="00345631">
      <w:pPr>
        <w:rPr>
          <w:sz w:val="22"/>
          <w:szCs w:val="22"/>
        </w:rPr>
      </w:pPr>
    </w:p>
    <w:p w:rsidR="00345631" w:rsidRPr="00D240C2" w:rsidRDefault="00345631" w:rsidP="00345631">
      <w:pPr>
        <w:rPr>
          <w:sz w:val="22"/>
          <w:szCs w:val="22"/>
        </w:rPr>
      </w:pPr>
      <w:r w:rsidRPr="00D240C2">
        <w:rPr>
          <w:sz w:val="22"/>
          <w:szCs w:val="22"/>
        </w:rPr>
        <w:t xml:space="preserve">Adopted this </w:t>
      </w:r>
      <w:r w:rsidRPr="00D240C2">
        <w:rPr>
          <w:sz w:val="22"/>
          <w:szCs w:val="22"/>
          <w:u w:val="single"/>
        </w:rPr>
        <w:t xml:space="preserve">  </w:t>
      </w:r>
      <w:r w:rsidR="00E74BAB">
        <w:rPr>
          <w:b/>
          <w:szCs w:val="22"/>
          <w:u w:val="single"/>
        </w:rPr>
        <w:t>19</w:t>
      </w:r>
      <w:r w:rsidRPr="007847CE">
        <w:rPr>
          <w:b/>
          <w:szCs w:val="22"/>
          <w:u w:val="single"/>
          <w:vertAlign w:val="superscript"/>
        </w:rPr>
        <w:t>th</w:t>
      </w:r>
      <w:r w:rsidRPr="00D240C2">
        <w:rPr>
          <w:sz w:val="22"/>
          <w:szCs w:val="22"/>
          <w:u w:val="single"/>
        </w:rPr>
        <w:t xml:space="preserve"> </w:t>
      </w:r>
      <w:r w:rsidRPr="00D240C2">
        <w:rPr>
          <w:b/>
          <w:sz w:val="22"/>
          <w:szCs w:val="22"/>
        </w:rPr>
        <w:t xml:space="preserve"> </w:t>
      </w:r>
      <w:r w:rsidRPr="00D240C2">
        <w:rPr>
          <w:sz w:val="22"/>
          <w:szCs w:val="22"/>
        </w:rPr>
        <w:t xml:space="preserve"> day </w:t>
      </w:r>
      <w:proofErr w:type="gramStart"/>
      <w:r w:rsidRPr="00D240C2">
        <w:rPr>
          <w:sz w:val="22"/>
          <w:szCs w:val="22"/>
        </w:rPr>
        <w:t xml:space="preserve">of </w:t>
      </w:r>
      <w:r w:rsidRPr="00D240C2">
        <w:rPr>
          <w:sz w:val="22"/>
          <w:szCs w:val="22"/>
          <w:u w:val="single"/>
        </w:rPr>
        <w:t xml:space="preserve"> </w:t>
      </w:r>
      <w:r w:rsidR="00E74BAB">
        <w:rPr>
          <w:b/>
          <w:szCs w:val="22"/>
          <w:u w:val="single"/>
        </w:rPr>
        <w:t>May</w:t>
      </w:r>
      <w:proofErr w:type="gramEnd"/>
      <w:r w:rsidRPr="00D240C2">
        <w:rPr>
          <w:sz w:val="22"/>
          <w:szCs w:val="22"/>
          <w:u w:val="single"/>
        </w:rPr>
        <w:t xml:space="preserve"> </w:t>
      </w:r>
      <w:r w:rsidRPr="00D240C2">
        <w:rPr>
          <w:sz w:val="22"/>
          <w:szCs w:val="22"/>
        </w:rPr>
        <w:t xml:space="preserve">, </w:t>
      </w:r>
      <w:r w:rsidR="00E74BAB">
        <w:rPr>
          <w:b/>
          <w:szCs w:val="22"/>
          <w:u w:val="single"/>
        </w:rPr>
        <w:t>2020</w:t>
      </w:r>
      <w:r w:rsidRPr="00D240C2">
        <w:rPr>
          <w:sz w:val="22"/>
          <w:szCs w:val="22"/>
        </w:rPr>
        <w:t>.</w:t>
      </w:r>
    </w:p>
    <w:p w:rsidR="00DB4309" w:rsidRPr="005C0C28" w:rsidRDefault="00DB4309" w:rsidP="00C719E0">
      <w:pPr>
        <w:jc w:val="right"/>
        <w:rPr>
          <w:b/>
          <w:szCs w:val="22"/>
        </w:rPr>
      </w:pPr>
      <w:r w:rsidRPr="005C0C28">
        <w:rPr>
          <w:b/>
          <w:szCs w:val="22"/>
        </w:rPr>
        <w:t>VILLAGE OF CLEVELAND</w:t>
      </w:r>
    </w:p>
    <w:p w:rsidR="00C719E0" w:rsidRDefault="00C719E0" w:rsidP="00DB4309">
      <w:pPr>
        <w:jc w:val="right"/>
        <w:rPr>
          <w:sz w:val="22"/>
        </w:rPr>
      </w:pPr>
    </w:p>
    <w:p w:rsidR="00DB4309" w:rsidRPr="00E47403" w:rsidRDefault="00E47403" w:rsidP="00DB4309">
      <w:pPr>
        <w:jc w:val="right"/>
        <w:rPr>
          <w:i/>
          <w:sz w:val="22"/>
          <w:u w:val="single"/>
        </w:rPr>
      </w:pPr>
      <w:r>
        <w:rPr>
          <w:sz w:val="22"/>
          <w:u w:val="single"/>
        </w:rPr>
        <w:tab/>
      </w:r>
      <w:r w:rsidR="00DB4309">
        <w:rPr>
          <w:sz w:val="22"/>
          <w:u w:val="single"/>
        </w:rPr>
        <w:tab/>
      </w:r>
      <w:r w:rsidR="00DB4309">
        <w:rPr>
          <w:sz w:val="22"/>
          <w:u w:val="single"/>
        </w:rPr>
        <w:tab/>
      </w:r>
      <w:r w:rsidRPr="00E47403">
        <w:rPr>
          <w:i/>
          <w:sz w:val="22"/>
          <w:u w:val="single"/>
        </w:rPr>
        <w:t>/S/ Kathy Stolzmann</w:t>
      </w:r>
    </w:p>
    <w:p w:rsidR="00DB4309" w:rsidRPr="00AC29A3" w:rsidRDefault="00DB4309" w:rsidP="00DB4309">
      <w:pPr>
        <w:jc w:val="right"/>
        <w:rPr>
          <w:sz w:val="18"/>
          <w:szCs w:val="18"/>
        </w:rPr>
      </w:pPr>
      <w:r w:rsidRPr="00AC29A3">
        <w:rPr>
          <w:sz w:val="18"/>
          <w:szCs w:val="18"/>
        </w:rPr>
        <w:t>Kathy Stolzmann, Village President</w:t>
      </w:r>
    </w:p>
    <w:p w:rsidR="00173AE2" w:rsidRDefault="00173AE2" w:rsidP="00173AE2">
      <w:pPr>
        <w:widowControl w:val="0"/>
        <w:rPr>
          <w:b/>
          <w:szCs w:val="22"/>
        </w:rPr>
      </w:pPr>
      <w:r>
        <w:rPr>
          <w:b/>
          <w:szCs w:val="22"/>
        </w:rPr>
        <w:t>ATTEST:</w:t>
      </w:r>
    </w:p>
    <w:p w:rsidR="00173AE2" w:rsidRDefault="00173AE2" w:rsidP="00DB4309">
      <w:pPr>
        <w:rPr>
          <w:szCs w:val="22"/>
          <w:u w:val="single"/>
        </w:rPr>
      </w:pPr>
      <w:bookmarkStart w:id="0" w:name="_GoBack"/>
      <w:bookmarkEnd w:id="0"/>
    </w:p>
    <w:p w:rsidR="00DB4309" w:rsidRPr="00E47403" w:rsidRDefault="00E47403" w:rsidP="00DB4309">
      <w:pPr>
        <w:rPr>
          <w:i/>
          <w:szCs w:val="22"/>
          <w:u w:val="single"/>
        </w:rPr>
      </w:pPr>
      <w:r w:rsidRPr="00E47403">
        <w:rPr>
          <w:i/>
          <w:szCs w:val="22"/>
          <w:u w:val="single"/>
        </w:rPr>
        <w:t>/S/ Stacy Grunwald</w:t>
      </w:r>
      <w:r w:rsidR="00123F82" w:rsidRPr="00E47403">
        <w:rPr>
          <w:i/>
          <w:szCs w:val="22"/>
          <w:u w:val="single"/>
        </w:rPr>
        <w:tab/>
      </w:r>
      <w:r w:rsidR="00A90ABC" w:rsidRPr="00E47403">
        <w:rPr>
          <w:i/>
          <w:szCs w:val="22"/>
          <w:u w:val="single"/>
        </w:rPr>
        <w:tab/>
      </w:r>
      <w:r w:rsidR="00123F82" w:rsidRPr="00E47403">
        <w:rPr>
          <w:i/>
          <w:szCs w:val="22"/>
          <w:u w:val="single"/>
        </w:rPr>
        <w:tab/>
      </w:r>
      <w:r w:rsidR="00123F82" w:rsidRPr="00E47403">
        <w:rPr>
          <w:i/>
          <w:szCs w:val="22"/>
          <w:u w:val="single"/>
        </w:rPr>
        <w:tab/>
      </w:r>
    </w:p>
    <w:p w:rsidR="00DB4309" w:rsidRPr="00AC29A3" w:rsidRDefault="00DB4309" w:rsidP="00DB4309">
      <w:pPr>
        <w:rPr>
          <w:sz w:val="22"/>
          <w:szCs w:val="22"/>
        </w:rPr>
      </w:pPr>
      <w:r w:rsidRPr="00AC29A3">
        <w:rPr>
          <w:sz w:val="18"/>
          <w:szCs w:val="18"/>
        </w:rPr>
        <w:t>Stacy Grunwald, Village Clerk-Treasurer</w:t>
      </w:r>
    </w:p>
    <w:p w:rsidR="00DB4309" w:rsidRPr="00D240C2" w:rsidRDefault="00DB4309" w:rsidP="00C719E0">
      <w:pPr>
        <w:spacing w:before="120"/>
        <w:rPr>
          <w:sz w:val="16"/>
          <w:szCs w:val="16"/>
        </w:rPr>
      </w:pPr>
      <w:r w:rsidRPr="00D240C2">
        <w:rPr>
          <w:sz w:val="16"/>
          <w:szCs w:val="16"/>
        </w:rPr>
        <w:t>MOTION:</w:t>
      </w:r>
      <w:r w:rsidRPr="00D240C2">
        <w:rPr>
          <w:sz w:val="16"/>
          <w:szCs w:val="16"/>
        </w:rPr>
        <w:tab/>
      </w:r>
      <w:r w:rsidR="006E5144">
        <w:rPr>
          <w:sz w:val="16"/>
          <w:szCs w:val="16"/>
          <w:u w:val="single"/>
        </w:rPr>
        <w:tab/>
      </w:r>
      <w:r w:rsidR="00F87F99">
        <w:rPr>
          <w:sz w:val="16"/>
          <w:szCs w:val="16"/>
          <w:u w:val="single"/>
        </w:rPr>
        <w:t>DENOBLE/WILMOT</w:t>
      </w:r>
      <w:r w:rsidR="00A90ABC">
        <w:rPr>
          <w:smallCaps/>
          <w:sz w:val="16"/>
          <w:szCs w:val="16"/>
          <w:u w:val="single"/>
        </w:rPr>
        <w:tab/>
      </w:r>
      <w:r w:rsidR="00545E41">
        <w:rPr>
          <w:smallCaps/>
          <w:sz w:val="16"/>
          <w:szCs w:val="16"/>
          <w:u w:val="single"/>
        </w:rPr>
        <w:tab/>
      </w:r>
    </w:p>
    <w:p w:rsidR="00DB4309" w:rsidRPr="00123F82" w:rsidRDefault="00DB4309" w:rsidP="00C719E0">
      <w:pPr>
        <w:spacing w:before="120"/>
        <w:rPr>
          <w:sz w:val="16"/>
          <w:szCs w:val="16"/>
        </w:rPr>
      </w:pPr>
      <w:r w:rsidRPr="00D240C2">
        <w:rPr>
          <w:sz w:val="16"/>
          <w:szCs w:val="16"/>
        </w:rPr>
        <w:t>VOTE:</w:t>
      </w:r>
      <w:r w:rsidRPr="00D240C2">
        <w:rPr>
          <w:sz w:val="16"/>
          <w:szCs w:val="16"/>
        </w:rPr>
        <w:tab/>
      </w:r>
      <w:r w:rsidRPr="00D240C2">
        <w:rPr>
          <w:sz w:val="16"/>
          <w:szCs w:val="16"/>
          <w:u w:val="single"/>
        </w:rPr>
        <w:t xml:space="preserve">   </w:t>
      </w:r>
      <w:r w:rsidR="00F87F99">
        <w:rPr>
          <w:sz w:val="16"/>
          <w:szCs w:val="16"/>
          <w:u w:val="single"/>
        </w:rPr>
        <w:t>7</w:t>
      </w:r>
      <w:r w:rsidR="000B4964">
        <w:rPr>
          <w:sz w:val="16"/>
          <w:szCs w:val="16"/>
          <w:u w:val="single"/>
        </w:rPr>
        <w:t xml:space="preserve"> </w:t>
      </w:r>
      <w:r w:rsidRPr="00D240C2">
        <w:rPr>
          <w:sz w:val="16"/>
          <w:szCs w:val="16"/>
          <w:u w:val="single"/>
        </w:rPr>
        <w:t xml:space="preserve">   </w:t>
      </w:r>
      <w:r w:rsidRPr="00D240C2">
        <w:rPr>
          <w:sz w:val="16"/>
          <w:szCs w:val="16"/>
        </w:rPr>
        <w:t xml:space="preserve"> Ayes   </w:t>
      </w:r>
      <w:r w:rsidRPr="00D240C2">
        <w:rPr>
          <w:sz w:val="16"/>
          <w:szCs w:val="16"/>
          <w:u w:val="single"/>
        </w:rPr>
        <w:t xml:space="preserve"> </w:t>
      </w:r>
      <w:r w:rsidR="000B4964">
        <w:rPr>
          <w:sz w:val="16"/>
          <w:szCs w:val="16"/>
          <w:u w:val="single"/>
        </w:rPr>
        <w:t xml:space="preserve"> </w:t>
      </w:r>
      <w:r w:rsidRPr="00D240C2">
        <w:rPr>
          <w:sz w:val="16"/>
          <w:szCs w:val="16"/>
          <w:u w:val="single"/>
        </w:rPr>
        <w:t xml:space="preserve"> </w:t>
      </w:r>
      <w:r w:rsidR="00F87F99">
        <w:rPr>
          <w:sz w:val="16"/>
          <w:szCs w:val="16"/>
          <w:u w:val="single"/>
        </w:rPr>
        <w:t>0</w:t>
      </w:r>
      <w:r w:rsidR="000B4964">
        <w:rPr>
          <w:sz w:val="16"/>
          <w:szCs w:val="16"/>
          <w:u w:val="single"/>
        </w:rPr>
        <w:t xml:space="preserve"> </w:t>
      </w:r>
      <w:r>
        <w:rPr>
          <w:sz w:val="16"/>
          <w:szCs w:val="16"/>
          <w:u w:val="single"/>
        </w:rPr>
        <w:t xml:space="preserve"> </w:t>
      </w:r>
      <w:r w:rsidRPr="00D240C2">
        <w:rPr>
          <w:sz w:val="16"/>
          <w:szCs w:val="16"/>
          <w:u w:val="single"/>
        </w:rPr>
        <w:t xml:space="preserve">  </w:t>
      </w:r>
      <w:r w:rsidRPr="00D240C2">
        <w:rPr>
          <w:sz w:val="16"/>
          <w:szCs w:val="16"/>
        </w:rPr>
        <w:t xml:space="preserve">   Noes   </w:t>
      </w:r>
      <w:r w:rsidRPr="00D240C2">
        <w:rPr>
          <w:sz w:val="16"/>
          <w:szCs w:val="16"/>
          <w:u w:val="single"/>
        </w:rPr>
        <w:t xml:space="preserve">  </w:t>
      </w:r>
      <w:r w:rsidR="00F87F99">
        <w:rPr>
          <w:sz w:val="16"/>
          <w:szCs w:val="16"/>
          <w:u w:val="single"/>
        </w:rPr>
        <w:t xml:space="preserve"> 0</w:t>
      </w:r>
      <w:r w:rsidRPr="00D240C2">
        <w:rPr>
          <w:sz w:val="16"/>
          <w:szCs w:val="16"/>
          <w:u w:val="single"/>
        </w:rPr>
        <w:t xml:space="preserve">    </w:t>
      </w:r>
      <w:r w:rsidRPr="00D240C2">
        <w:rPr>
          <w:sz w:val="16"/>
          <w:szCs w:val="16"/>
        </w:rPr>
        <w:t xml:space="preserve">  Abstentions</w:t>
      </w:r>
      <w:r w:rsidR="00123F82" w:rsidRPr="00123F82">
        <w:rPr>
          <w:sz w:val="16"/>
          <w:szCs w:val="16"/>
        </w:rPr>
        <w:t xml:space="preserve"> </w:t>
      </w:r>
    </w:p>
    <w:p w:rsidR="004937F7" w:rsidRPr="004937F7" w:rsidRDefault="00DB4309" w:rsidP="00C719E0">
      <w:pPr>
        <w:spacing w:before="120"/>
        <w:rPr>
          <w:sz w:val="18"/>
          <w:szCs w:val="18"/>
          <w:u w:val="single"/>
        </w:rPr>
      </w:pPr>
      <w:r w:rsidRPr="00D240C2">
        <w:rPr>
          <w:sz w:val="16"/>
          <w:szCs w:val="16"/>
        </w:rPr>
        <w:t>EFFECTIVE DATE:</w:t>
      </w:r>
      <w:r w:rsidRPr="00D240C2">
        <w:rPr>
          <w:sz w:val="16"/>
          <w:szCs w:val="16"/>
        </w:rPr>
        <w:tab/>
      </w:r>
      <w:r w:rsidR="00545E41">
        <w:rPr>
          <w:smallCaps/>
          <w:sz w:val="16"/>
          <w:szCs w:val="16"/>
          <w:u w:val="single"/>
        </w:rPr>
        <w:tab/>
      </w:r>
      <w:r w:rsidR="00E74BAB">
        <w:rPr>
          <w:smallCaps/>
          <w:sz w:val="16"/>
          <w:szCs w:val="16"/>
          <w:u w:val="single"/>
        </w:rPr>
        <w:t>05/22/2020</w:t>
      </w:r>
      <w:r>
        <w:rPr>
          <w:smallCaps/>
          <w:sz w:val="16"/>
          <w:szCs w:val="16"/>
          <w:u w:val="single"/>
        </w:rPr>
        <w:tab/>
      </w:r>
      <w:r w:rsidR="00A90ABC">
        <w:rPr>
          <w:smallCaps/>
          <w:sz w:val="16"/>
          <w:szCs w:val="16"/>
          <w:u w:val="single"/>
        </w:rPr>
        <w:tab/>
      </w:r>
    </w:p>
    <w:sectPr w:rsidR="004937F7" w:rsidRPr="004937F7" w:rsidSect="00A90A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D9" w:rsidRDefault="00635DD9">
      <w:r>
        <w:separator/>
      </w:r>
    </w:p>
  </w:endnote>
  <w:endnote w:type="continuationSeparator" w:id="0">
    <w:p w:rsidR="00635DD9" w:rsidRDefault="0063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AB" w:rsidRDefault="00E74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AB" w:rsidRDefault="00E74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AB" w:rsidRDefault="00E7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D9" w:rsidRDefault="00635DD9">
      <w:r>
        <w:separator/>
      </w:r>
    </w:p>
  </w:footnote>
  <w:footnote w:type="continuationSeparator" w:id="0">
    <w:p w:rsidR="00635DD9" w:rsidRDefault="0063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AB" w:rsidRDefault="00E74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3A" w:rsidRDefault="007902F2" w:rsidP="00A772AB">
    <w:pPr>
      <w:pStyle w:val="Header"/>
      <w:tabs>
        <w:tab w:val="clear" w:pos="8640"/>
        <w:tab w:val="right" w:pos="9360"/>
      </w:tabs>
      <w:rPr>
        <w:noProof/>
        <w:sz w:val="18"/>
        <w:szCs w:val="18"/>
      </w:rPr>
    </w:pPr>
    <w:r>
      <w:rPr>
        <w:sz w:val="18"/>
        <w:szCs w:val="18"/>
      </w:rPr>
      <w:t>ORDINANCE 2019-O-</w:t>
    </w:r>
    <w:r w:rsidR="00545E41">
      <w:rPr>
        <w:sz w:val="18"/>
        <w:szCs w:val="18"/>
      </w:rPr>
      <w:t>12</w:t>
    </w:r>
    <w:r w:rsidR="005F3F3A">
      <w:rPr>
        <w:sz w:val="18"/>
        <w:szCs w:val="18"/>
      </w:rPr>
      <w:tab/>
    </w:r>
    <w:r w:rsidR="005F3F3A">
      <w:rPr>
        <w:sz w:val="18"/>
        <w:szCs w:val="18"/>
      </w:rPr>
      <w:tab/>
      <w:t xml:space="preserve">PAGE </w:t>
    </w:r>
    <w:r w:rsidR="005F3F3A" w:rsidRPr="005F3F3A">
      <w:rPr>
        <w:sz w:val="18"/>
        <w:szCs w:val="18"/>
      </w:rPr>
      <w:fldChar w:fldCharType="begin"/>
    </w:r>
    <w:r w:rsidR="005F3F3A" w:rsidRPr="005F3F3A">
      <w:rPr>
        <w:sz w:val="18"/>
        <w:szCs w:val="18"/>
      </w:rPr>
      <w:instrText xml:space="preserve"> PAGE   \* MERGEFORMAT </w:instrText>
    </w:r>
    <w:r w:rsidR="005F3F3A" w:rsidRPr="005F3F3A">
      <w:rPr>
        <w:sz w:val="18"/>
        <w:szCs w:val="18"/>
      </w:rPr>
      <w:fldChar w:fldCharType="separate"/>
    </w:r>
    <w:r w:rsidR="00E74BAB">
      <w:rPr>
        <w:noProof/>
        <w:sz w:val="18"/>
        <w:szCs w:val="18"/>
      </w:rPr>
      <w:t>2</w:t>
    </w:r>
    <w:r w:rsidR="005F3F3A" w:rsidRPr="005F3F3A">
      <w:rPr>
        <w:noProof/>
        <w:sz w:val="18"/>
        <w:szCs w:val="18"/>
      </w:rPr>
      <w:fldChar w:fldCharType="end"/>
    </w:r>
  </w:p>
  <w:p w:rsidR="007902F2" w:rsidRDefault="0004566B" w:rsidP="00A772AB">
    <w:pPr>
      <w:pStyle w:val="Header"/>
      <w:tabs>
        <w:tab w:val="clear" w:pos="8640"/>
        <w:tab w:val="right" w:pos="9360"/>
      </w:tabs>
      <w:rPr>
        <w:sz w:val="18"/>
        <w:szCs w:val="18"/>
      </w:rPr>
    </w:pPr>
    <w:r>
      <w:rPr>
        <w:noProof/>
        <w:sz w:val="18"/>
        <w:szCs w:val="18"/>
      </w:rPr>
      <w:t>Administrative Officer; Minor Subdivisions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BAB" w:rsidRDefault="00E74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5C1"/>
    <w:multiLevelType w:val="hybridMultilevel"/>
    <w:tmpl w:val="8B9432E6"/>
    <w:lvl w:ilvl="0" w:tplc="AA061CCE">
      <w:start w:val="4"/>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70AC3840"/>
    <w:multiLevelType w:val="hybridMultilevel"/>
    <w:tmpl w:val="455897D4"/>
    <w:lvl w:ilvl="0" w:tplc="172C376E">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90"/>
    <w:rsid w:val="0001406E"/>
    <w:rsid w:val="0004566B"/>
    <w:rsid w:val="00092E99"/>
    <w:rsid w:val="00093BD2"/>
    <w:rsid w:val="000B4964"/>
    <w:rsid w:val="0011633E"/>
    <w:rsid w:val="00123F82"/>
    <w:rsid w:val="00142226"/>
    <w:rsid w:val="00142EC3"/>
    <w:rsid w:val="00173AE2"/>
    <w:rsid w:val="001A0493"/>
    <w:rsid w:val="001F1B90"/>
    <w:rsid w:val="00220B73"/>
    <w:rsid w:val="002B6D4F"/>
    <w:rsid w:val="002C0DE7"/>
    <w:rsid w:val="00305FC9"/>
    <w:rsid w:val="00345631"/>
    <w:rsid w:val="00455CCE"/>
    <w:rsid w:val="004707CD"/>
    <w:rsid w:val="004937F7"/>
    <w:rsid w:val="00503198"/>
    <w:rsid w:val="00545E41"/>
    <w:rsid w:val="00591E57"/>
    <w:rsid w:val="005E575D"/>
    <w:rsid w:val="005F0BD3"/>
    <w:rsid w:val="005F3F3A"/>
    <w:rsid w:val="0061493C"/>
    <w:rsid w:val="00630724"/>
    <w:rsid w:val="00635DD9"/>
    <w:rsid w:val="006E5144"/>
    <w:rsid w:val="00727ED3"/>
    <w:rsid w:val="0073391C"/>
    <w:rsid w:val="00740CA6"/>
    <w:rsid w:val="007847CE"/>
    <w:rsid w:val="007902F2"/>
    <w:rsid w:val="007A11E3"/>
    <w:rsid w:val="007D789E"/>
    <w:rsid w:val="00841ADD"/>
    <w:rsid w:val="008A4004"/>
    <w:rsid w:val="008B502A"/>
    <w:rsid w:val="008F3A8B"/>
    <w:rsid w:val="00923A2A"/>
    <w:rsid w:val="00990ABA"/>
    <w:rsid w:val="009D72A6"/>
    <w:rsid w:val="00A772AB"/>
    <w:rsid w:val="00A90ABC"/>
    <w:rsid w:val="00AD394E"/>
    <w:rsid w:val="00B038F3"/>
    <w:rsid w:val="00B26BEF"/>
    <w:rsid w:val="00B31D34"/>
    <w:rsid w:val="00B642A0"/>
    <w:rsid w:val="00BB7390"/>
    <w:rsid w:val="00C421D6"/>
    <w:rsid w:val="00C63557"/>
    <w:rsid w:val="00C719E0"/>
    <w:rsid w:val="00DB4309"/>
    <w:rsid w:val="00DD65D5"/>
    <w:rsid w:val="00E47403"/>
    <w:rsid w:val="00E74BAB"/>
    <w:rsid w:val="00E87ECB"/>
    <w:rsid w:val="00F87F99"/>
    <w:rsid w:val="00F91B12"/>
    <w:rsid w:val="00F9204F"/>
    <w:rsid w:val="00FC3884"/>
    <w:rsid w:val="00FE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15:chartTrackingRefBased/>
  <w15:docId w15:val="{951022E7-7F0D-43B8-8AFA-08A449DC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394E"/>
    <w:pPr>
      <w:framePr w:w="7920" w:h="1980" w:hRule="exact" w:hSpace="180" w:wrap="auto" w:hAnchor="page" w:xAlign="center" w:yAlign="bottom"/>
      <w:ind w:left="2880"/>
    </w:pPr>
    <w:rPr>
      <w:rFonts w:cs="Arial"/>
      <w:smallCaps/>
      <w:sz w:val="28"/>
      <w:szCs w:val="28"/>
    </w:rPr>
  </w:style>
  <w:style w:type="paragraph" w:styleId="EnvelopeReturn">
    <w:name w:val="envelope return"/>
    <w:basedOn w:val="Normal"/>
    <w:rsid w:val="0073391C"/>
    <w:rPr>
      <w:rFonts w:cs="Arial"/>
      <w:caps/>
      <w:sz w:val="18"/>
      <w:szCs w:val="18"/>
    </w:rPr>
  </w:style>
  <w:style w:type="paragraph" w:styleId="Header">
    <w:name w:val="header"/>
    <w:basedOn w:val="Normal"/>
    <w:link w:val="HeaderChar"/>
    <w:rsid w:val="00A772AB"/>
    <w:pPr>
      <w:tabs>
        <w:tab w:val="center" w:pos="4320"/>
        <w:tab w:val="right" w:pos="8640"/>
      </w:tabs>
    </w:pPr>
  </w:style>
  <w:style w:type="paragraph" w:styleId="Footer">
    <w:name w:val="footer"/>
    <w:basedOn w:val="Normal"/>
    <w:rsid w:val="00A772AB"/>
    <w:pPr>
      <w:tabs>
        <w:tab w:val="center" w:pos="4320"/>
        <w:tab w:val="right" w:pos="8640"/>
      </w:tabs>
    </w:pPr>
  </w:style>
  <w:style w:type="character" w:styleId="PageNumber">
    <w:name w:val="page number"/>
    <w:basedOn w:val="DefaultParagraphFont"/>
    <w:rsid w:val="00A772AB"/>
  </w:style>
  <w:style w:type="character" w:customStyle="1" w:styleId="HeaderChar">
    <w:name w:val="Header Char"/>
    <w:basedOn w:val="DefaultParagraphFont"/>
    <w:link w:val="Header"/>
    <w:rsid w:val="00142EC3"/>
    <w:rPr>
      <w:sz w:val="24"/>
      <w:szCs w:val="24"/>
    </w:rPr>
  </w:style>
  <w:style w:type="paragraph" w:styleId="ListParagraph">
    <w:name w:val="List Paragraph"/>
    <w:basedOn w:val="Normal"/>
    <w:uiPriority w:val="34"/>
    <w:qFormat/>
    <w:rsid w:val="0063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4697">
      <w:bodyDiv w:val="1"/>
      <w:marLeft w:val="0"/>
      <w:marRight w:val="0"/>
      <w:marTop w:val="0"/>
      <w:marBottom w:val="0"/>
      <w:divBdr>
        <w:top w:val="none" w:sz="0" w:space="0" w:color="auto"/>
        <w:left w:val="none" w:sz="0" w:space="0" w:color="auto"/>
        <w:bottom w:val="none" w:sz="0" w:space="0" w:color="auto"/>
        <w:right w:val="none" w:sz="0" w:space="0" w:color="auto"/>
      </w:divBdr>
    </w:div>
    <w:div w:id="21149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VILLAGE OF CLEVELAND</vt:lpstr>
    </vt:vector>
  </TitlesOfParts>
  <Company>Village of Cleveland</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CLEVELAND</dc:title>
  <dc:subject/>
  <dc:creator>Village of Cleveland</dc:creator>
  <cp:keywords/>
  <dc:description/>
  <cp:lastModifiedBy>Fasse, Debbie</cp:lastModifiedBy>
  <cp:revision>3</cp:revision>
  <cp:lastPrinted>2019-10-24T16:00:00Z</cp:lastPrinted>
  <dcterms:created xsi:type="dcterms:W3CDTF">2020-05-22T20:57:00Z</dcterms:created>
  <dcterms:modified xsi:type="dcterms:W3CDTF">2020-05-22T20:58:00Z</dcterms:modified>
</cp:coreProperties>
</file>